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9F989" w14:textId="77777777" w:rsidR="00695AA7" w:rsidRDefault="00695AA7" w:rsidP="00A625FC">
      <w:pPr>
        <w:pStyle w:val="ListParagraph"/>
        <w:bidi/>
        <w:spacing w:after="0" w:line="276" w:lineRule="auto"/>
        <w:ind w:left="360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rtl/>
        </w:rPr>
      </w:pPr>
      <w:bookmarkStart w:id="0" w:name="_Hlk94515105"/>
    </w:p>
    <w:p w14:paraId="3A76B7F7" w14:textId="77777777" w:rsidR="00695AA7" w:rsidRDefault="00695AA7" w:rsidP="00695AA7">
      <w:pPr>
        <w:pStyle w:val="ListParagraph"/>
        <w:bidi/>
        <w:spacing w:after="0" w:line="276" w:lineRule="auto"/>
        <w:ind w:left="360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rtl/>
        </w:rPr>
      </w:pPr>
    </w:p>
    <w:p w14:paraId="606243A2" w14:textId="30A84991" w:rsidR="00E74F3E" w:rsidRPr="00E75DF7" w:rsidRDefault="008C7609" w:rsidP="00695AA7">
      <w:pPr>
        <w:pStyle w:val="ListParagraph"/>
        <w:bidi/>
        <w:spacing w:after="0" w:line="276" w:lineRule="auto"/>
        <w:ind w:left="360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rtl/>
        </w:rPr>
      </w:pPr>
      <w:r w:rsidRPr="00E75DF7">
        <w:rPr>
          <w:rFonts w:ascii="Arial" w:eastAsia="Times New Roman" w:hAnsi="Arial" w:cs="Arial" w:hint="cs"/>
          <w:b/>
          <w:bCs/>
          <w:color w:val="000000"/>
          <w:sz w:val="56"/>
          <w:szCs w:val="56"/>
          <w:u w:val="single"/>
          <w:rtl/>
        </w:rPr>
        <w:t>المواصفات الفنية</w:t>
      </w:r>
    </w:p>
    <w:p w14:paraId="3DEE29E7" w14:textId="0F5E724B" w:rsidR="00AF3793" w:rsidRDefault="008C7609" w:rsidP="00AF3793">
      <w:pPr>
        <w:pStyle w:val="ListParagraph"/>
        <w:bidi/>
        <w:spacing w:after="0" w:line="276" w:lineRule="auto"/>
        <w:ind w:left="360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rtl/>
        </w:rPr>
      </w:pPr>
      <w:r w:rsidRPr="00AF3793">
        <w:rPr>
          <w:rFonts w:ascii="Arial" w:eastAsia="Times New Roman" w:hAnsi="Arial" w:cs="Arial" w:hint="cs"/>
          <w:b/>
          <w:bCs/>
          <w:color w:val="000000"/>
          <w:sz w:val="56"/>
          <w:szCs w:val="56"/>
          <w:u w:val="single"/>
          <w:rtl/>
        </w:rPr>
        <w:t>لشراء الأجهزة العلمية الخاصة</w:t>
      </w:r>
    </w:p>
    <w:p w14:paraId="22C265ED" w14:textId="35536836" w:rsidR="00AF3793" w:rsidRPr="00AF3793" w:rsidRDefault="008C7609" w:rsidP="00AF3793">
      <w:pPr>
        <w:pStyle w:val="ListParagraph"/>
        <w:bidi/>
        <w:spacing w:after="0" w:line="276" w:lineRule="auto"/>
        <w:ind w:left="360"/>
        <w:contextualSpacing w:val="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  <w:rtl/>
        </w:rPr>
      </w:pPr>
      <w:r w:rsidRPr="00AF3793">
        <w:rPr>
          <w:rFonts w:ascii="Arial" w:eastAsia="Times New Roman" w:hAnsi="Arial" w:cs="Arial" w:hint="cs"/>
          <w:b/>
          <w:bCs/>
          <w:color w:val="000000"/>
          <w:sz w:val="56"/>
          <w:szCs w:val="56"/>
          <w:u w:val="single"/>
          <w:rtl/>
        </w:rPr>
        <w:t>بالمشروع البحثي "التغيرات المناعية"</w:t>
      </w:r>
    </w:p>
    <w:p w14:paraId="7F1EE78F" w14:textId="762B2D7C" w:rsidR="008C7609" w:rsidRDefault="008C7609" w:rsidP="00A625FC">
      <w:pPr>
        <w:pStyle w:val="ListParagraph"/>
        <w:bidi/>
        <w:spacing w:after="0" w:line="276" w:lineRule="auto"/>
        <w:ind w:left="360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</w:pPr>
    </w:p>
    <w:p w14:paraId="5BD1A599" w14:textId="77777777" w:rsidR="00AF3793" w:rsidRDefault="00AF3793" w:rsidP="00AF3793">
      <w:pPr>
        <w:pStyle w:val="ListParagraph"/>
        <w:bidi/>
        <w:spacing w:after="0" w:line="276" w:lineRule="auto"/>
        <w:ind w:left="360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bidi="ar-SA"/>
        </w:rPr>
      </w:pPr>
    </w:p>
    <w:p w14:paraId="6F7E8ED6" w14:textId="77777777" w:rsidR="00A10D03" w:rsidRPr="00AF3793" w:rsidRDefault="00A10D03" w:rsidP="00AF3793">
      <w:pPr>
        <w:bidi/>
        <w:spacing w:after="0" w:line="36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bidi="ar-SA"/>
        </w:rPr>
      </w:pPr>
      <w:r w:rsidRPr="00AF379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 xml:space="preserve">أولا : </w:t>
      </w:r>
      <w:r w:rsidRPr="00AF379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  <w:lang w:bidi="ar-SA"/>
        </w:rPr>
        <w:t>الشروط العامة</w:t>
      </w:r>
      <w:r w:rsidRPr="00AF3793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</w:rPr>
        <w:t>:</w:t>
      </w:r>
    </w:p>
    <w:p w14:paraId="653AA219" w14:textId="77777777" w:rsidR="00A10D03" w:rsidRPr="00AF3793" w:rsidRDefault="00A10D03" w:rsidP="00AF3793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</w:pPr>
      <w:r w:rsidRPr="00AF379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تقدم الشركات ما يفيد ويوضح بلد المنشأ وسابقة أعمال للأجهزة العلمية المقدمة منها</w:t>
      </w:r>
    </w:p>
    <w:p w14:paraId="15698AC0" w14:textId="77777777" w:rsidR="00A10D03" w:rsidRPr="00AF3793" w:rsidRDefault="00A10D03" w:rsidP="00AF3793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F379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>اقرار من الشركات بالموافقة على قبول صرف مستحقاتها المالية (في حالة رسو الأجهزة العلمية عليها فنيا وماليا وصدور أمر توريد) على 3 دفعات مالية طبقا لتوريدها من الجهة الممولة للمشروع وفي مدة زمنية لا تتجاوز سنة من تاريخ التوريد.</w:t>
      </w:r>
    </w:p>
    <w:p w14:paraId="0CFCB049" w14:textId="77777777" w:rsidR="00A10D03" w:rsidRPr="00AF3793" w:rsidRDefault="00A10D03" w:rsidP="00AF3793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F3793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تقديم العروض المالية بالجنيه المصرى على أن تكون </w:t>
      </w:r>
      <w:r w:rsidRPr="00AF3793">
        <w:rPr>
          <w:b/>
          <w:bCs/>
          <w:sz w:val="32"/>
          <w:szCs w:val="32"/>
          <w:rtl/>
        </w:rPr>
        <w:t>القيمة المالية الموضوعة للأجهزة غير شاملة ضريبة القيمة المضافة حيث أن الأجهزة التابعة للمشروع غير خاضعة لضرائب القيمة المضافة.</w:t>
      </w:r>
    </w:p>
    <w:p w14:paraId="55038D67" w14:textId="6390DF8F" w:rsidR="00A10D03" w:rsidRDefault="00A10D03" w:rsidP="000E5B41">
      <w:pPr>
        <w:pStyle w:val="ListParagraph"/>
        <w:bidi/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4547AB1" w14:textId="77777777" w:rsidR="00A10D03" w:rsidRDefault="00A10D03" w:rsidP="00A625FC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777C50BD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77324843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F0B17DE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479F7E48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4CBC79CE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7599B205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244F5005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11BDA05E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32BDF3BE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3C3C7F57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77EDF2BC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7E861718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25E6EC53" w14:textId="24E7FC13" w:rsidR="00695AA7" w:rsidRDefault="00AF3793" w:rsidP="00AF3793">
      <w:pPr>
        <w:bidi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7-1</w:t>
      </w:r>
    </w:p>
    <w:p w14:paraId="726195D4" w14:textId="77777777" w:rsidR="00AF3793" w:rsidRDefault="00AF3793" w:rsidP="00AF3793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081597B2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3F693825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ثانيا 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  <w:lang w:bidi="ar-SA"/>
        </w:rPr>
        <w:t>المواصفات الفنية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10959" w:type="dxa"/>
        <w:jc w:val="center"/>
        <w:tblInd w:w="-108" w:type="dxa"/>
        <w:tblLook w:val="04A0" w:firstRow="1" w:lastRow="0" w:firstColumn="1" w:lastColumn="0" w:noHBand="0" w:noVBand="1"/>
      </w:tblPr>
      <w:tblGrid>
        <w:gridCol w:w="146"/>
        <w:gridCol w:w="484"/>
        <w:gridCol w:w="152"/>
        <w:gridCol w:w="2279"/>
        <w:gridCol w:w="152"/>
        <w:gridCol w:w="6867"/>
        <w:gridCol w:w="146"/>
        <w:gridCol w:w="574"/>
        <w:gridCol w:w="159"/>
      </w:tblGrid>
      <w:tr w:rsidR="00894C6E" w14:paraId="5FB3B113" w14:textId="77777777" w:rsidTr="009E7AC5">
        <w:trPr>
          <w:gridBefore w:val="1"/>
          <w:wBefore w:w="146" w:type="dxa"/>
          <w:trHeight w:val="53"/>
          <w:jc w:val="center"/>
        </w:trPr>
        <w:tc>
          <w:tcPr>
            <w:tcW w:w="636" w:type="dxa"/>
            <w:gridSpan w:val="2"/>
            <w:shd w:val="clear" w:color="auto" w:fill="F2F2F2" w:themeFill="background1" w:themeFillShade="F2"/>
            <w:vAlign w:val="center"/>
          </w:tcPr>
          <w:p w14:paraId="429BAAEC" w14:textId="77777777" w:rsidR="00894C6E" w:rsidRPr="00E74F3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31" w:type="dxa"/>
            <w:gridSpan w:val="2"/>
            <w:shd w:val="clear" w:color="auto" w:fill="F2F2F2" w:themeFill="background1" w:themeFillShade="F2"/>
            <w:vAlign w:val="center"/>
          </w:tcPr>
          <w:p w14:paraId="68F90483" w14:textId="77777777" w:rsidR="00894C6E" w:rsidRPr="00E74F3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  <w:tc>
          <w:tcPr>
            <w:tcW w:w="7013" w:type="dxa"/>
            <w:gridSpan w:val="2"/>
            <w:shd w:val="clear" w:color="auto" w:fill="F2F2F2" w:themeFill="background1" w:themeFillShade="F2"/>
            <w:vAlign w:val="center"/>
          </w:tcPr>
          <w:p w14:paraId="342EFB32" w14:textId="77777777" w:rsidR="00894C6E" w:rsidRPr="00E74F3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المواصفات الفنية</w:t>
            </w:r>
          </w:p>
        </w:tc>
        <w:tc>
          <w:tcPr>
            <w:tcW w:w="733" w:type="dxa"/>
            <w:gridSpan w:val="2"/>
            <w:shd w:val="clear" w:color="auto" w:fill="F2F2F2" w:themeFill="background1" w:themeFillShade="F2"/>
            <w:vAlign w:val="center"/>
          </w:tcPr>
          <w:p w14:paraId="09676C55" w14:textId="77777777" w:rsidR="00894C6E" w:rsidRPr="00E74F3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الكمية</w:t>
            </w:r>
          </w:p>
        </w:tc>
      </w:tr>
      <w:tr w:rsidR="00894C6E" w14:paraId="363F65FD" w14:textId="77777777" w:rsidTr="00894C6E">
        <w:tblPrEx>
          <w:jc w:val="left"/>
        </w:tblPrEx>
        <w:trPr>
          <w:gridAfter w:val="1"/>
          <w:wAfter w:w="159" w:type="dxa"/>
        </w:trPr>
        <w:tc>
          <w:tcPr>
            <w:tcW w:w="630" w:type="dxa"/>
            <w:gridSpan w:val="2"/>
          </w:tcPr>
          <w:p w14:paraId="0B9D0896" w14:textId="77777777" w:rsidR="00894C6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(1)</w:t>
            </w:r>
          </w:p>
          <w:p w14:paraId="225F1E70" w14:textId="77777777" w:rsidR="00894C6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61F6E27" w14:textId="77777777" w:rsidR="00894C6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14:paraId="6ED1A23C" w14:textId="77777777" w:rsidR="00894C6E" w:rsidRPr="00477E28" w:rsidRDefault="00894C6E" w:rsidP="00894C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F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Real-Time PCR System</w:t>
            </w:r>
          </w:p>
          <w:p w14:paraId="7B49D05A" w14:textId="77777777" w:rsidR="00894C6E" w:rsidRPr="00595DAD" w:rsidRDefault="00894C6E" w:rsidP="00894C6E">
            <w:pPr>
              <w:pStyle w:val="ListParagraph"/>
              <w:spacing w:line="276" w:lineRule="auto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  <w:gridSpan w:val="2"/>
          </w:tcPr>
          <w:p w14:paraId="59CB16F0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Reaction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Speed: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Fast, Standard</w:t>
            </w:r>
          </w:p>
          <w:p w14:paraId="5F3BD3F8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Dynamic Range: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Linear Dynamic Range up to 8 log units (Detection)</w:t>
            </w:r>
          </w:p>
          <w:p w14:paraId="153FC8AF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Sensitivity: </w:t>
            </w:r>
            <w:r w:rsidRPr="007F2A6C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as low 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1 copy</w:t>
            </w:r>
          </w:p>
          <w:p w14:paraId="4B029127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Capacity: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6 x 8-tube strips, 1 x 48-well plate</w:t>
            </w:r>
          </w:p>
          <w:p w14:paraId="3C876C1F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Dye </w:t>
            </w:r>
            <w:r w:rsidRPr="002C1B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compatibility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4F576C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Compatible with common dyes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324BAAC4" w14:textId="77777777" w:rsidR="00894C6E" w:rsidRPr="00176A00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Detec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tion Method: </w:t>
            </w:r>
            <w:r w:rsidRPr="00176A0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SYBR, Primer-Probe Detection</w:t>
            </w:r>
          </w:p>
          <w:p w14:paraId="1BE30250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Multiplexing Analysis: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Multiplexing (up to 3 targets)</w:t>
            </w:r>
          </w:p>
          <w:p w14:paraId="6EDC7A1F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Passive Reference Dye: </w:t>
            </w:r>
            <w:r w:rsidRPr="00176A0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ROX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or no ROX </w:t>
            </w:r>
          </w:p>
          <w:p w14:paraId="1B45E6E8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Optics: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Minimum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3 emission filters</w:t>
            </w:r>
          </w:p>
          <w:p w14:paraId="63B81EA2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Excitation Source: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LED excitation source</w:t>
            </w:r>
          </w:p>
          <w:p w14:paraId="297C0A37" w14:textId="77777777" w:rsidR="00894C6E" w:rsidRPr="002E5F56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Peak Block Ramp Rate: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Not less than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4.0 °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C⁄</w:t>
            </w:r>
            <w:r w:rsidRPr="002E5F5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sec</w:t>
            </w:r>
            <w:proofErr w:type="spellEnd"/>
          </w:p>
          <w:p w14:paraId="16A09FE6" w14:textId="77777777" w:rsidR="00894C6E" w:rsidRPr="002E5F56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2E5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Run Time: </w:t>
            </w:r>
            <w:r w:rsidRPr="002E5F5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&lt;2.30 </w:t>
            </w:r>
            <w:proofErr w:type="spellStart"/>
            <w:r w:rsidRPr="002E5F5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hrs⁄run</w:t>
            </w:r>
            <w:proofErr w:type="spellEnd"/>
            <w:r w:rsidRPr="002E5F5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(Standard Mode), &lt;50 </w:t>
            </w:r>
            <w:proofErr w:type="spellStart"/>
            <w:r w:rsidRPr="002E5F5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min⁄run</w:t>
            </w:r>
            <w:proofErr w:type="spellEnd"/>
            <w:r w:rsidRPr="002E5F5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(Fast Mode)</w:t>
            </w:r>
          </w:p>
          <w:p w14:paraId="2B22EBB6" w14:textId="77777777" w:rsidR="00894C6E" w:rsidRPr="002E5F56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2E5F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Reaction Volume Range: </w:t>
            </w:r>
            <w:r w:rsidRPr="002E5F56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10 - 25 µl </w:t>
            </w:r>
          </w:p>
          <w:p w14:paraId="75B95E96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Average Ramp Rate: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 – 8 °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C⁄sec</w:t>
            </w:r>
            <w:proofErr w:type="spellEnd"/>
          </w:p>
          <w:p w14:paraId="636E868B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Temperature Range (Metric):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 – 99 °C</w:t>
            </w:r>
          </w:p>
          <w:p w14:paraId="222C6B9F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Temperature Uniformity: </w:t>
            </w:r>
            <w:r w:rsidRPr="0047597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Range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(0.15 – 0.25 °C) </w:t>
            </w:r>
          </w:p>
          <w:p w14:paraId="1D298689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Temperature Accuracy: </w:t>
            </w:r>
            <w:r w:rsidRPr="0047597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Range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(0.10 – 0.25 °C</w:t>
            </w:r>
          </w:p>
          <w:p w14:paraId="5D1AEC17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Display Type: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Touch Screen</w:t>
            </w:r>
          </w:p>
          <w:p w14:paraId="6CE022A4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 xml:space="preserve">The system calibration: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ar-SA"/>
              </w:rPr>
              <w:t>(calibration free for 3 years)</w:t>
            </w:r>
          </w:p>
          <w:p w14:paraId="6D9DEA2E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Includes: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Computer with operator and analysis software + UPS </w:t>
            </w:r>
          </w:p>
          <w:p w14:paraId="5E2DE99C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Warranty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: 2 Years (</w:t>
            </w:r>
            <w:r w:rsidRPr="00270B25">
              <w:rPr>
                <w:sz w:val="28"/>
                <w:szCs w:val="28"/>
              </w:rPr>
              <w:t xml:space="preserve">1 </w:t>
            </w:r>
            <w:proofErr w:type="gramStart"/>
            <w:r w:rsidRPr="00270B25">
              <w:rPr>
                <w:sz w:val="28"/>
                <w:szCs w:val="28"/>
              </w:rPr>
              <w:t>years</w:t>
            </w:r>
            <w:proofErr w:type="gramEnd"/>
            <w:r w:rsidRPr="00270B25">
              <w:rPr>
                <w:sz w:val="28"/>
                <w:szCs w:val="28"/>
              </w:rPr>
              <w:t xml:space="preserve"> including spare parts and 1 year not including spare parts</w:t>
            </w:r>
            <w:r>
              <w:rPr>
                <w:sz w:val="28"/>
                <w:szCs w:val="28"/>
              </w:rPr>
              <w:t>).</w:t>
            </w:r>
          </w:p>
          <w:p w14:paraId="2267EC1A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 certification: </w:t>
            </w:r>
            <w:r w:rsidRPr="009C2D0F">
              <w:rPr>
                <w:rFonts w:ascii="Arial" w:hAnsi="Arial" w:cs="Arial"/>
                <w:sz w:val="24"/>
                <w:szCs w:val="24"/>
              </w:rPr>
              <w:t>CE</w:t>
            </w:r>
          </w:p>
          <w:p w14:paraId="07D9608A" w14:textId="77777777" w:rsidR="00894C6E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تقديم ما يفيد بلد المنش</w:t>
            </w:r>
            <w:r w:rsidRPr="00762A4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 (موضح أن يكون اتحاد أوروبى أو أمريكى)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ومركز صيانة معتمد وتوكيل حصري 14 س وسابقة أعمال</w:t>
            </w:r>
          </w:p>
          <w:p w14:paraId="39593F5D" w14:textId="77777777" w:rsidR="00894C6E" w:rsidRPr="00EA37E7" w:rsidRDefault="00894C6E" w:rsidP="00894C6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4957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يبدأ الضمان بعد التركيب و التدريب و التشغيل</w:t>
            </w:r>
          </w:p>
        </w:tc>
        <w:tc>
          <w:tcPr>
            <w:tcW w:w="720" w:type="dxa"/>
            <w:gridSpan w:val="2"/>
          </w:tcPr>
          <w:p w14:paraId="2FE0933A" w14:textId="77777777" w:rsidR="00894C6E" w:rsidRPr="0053525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352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  <w:p w14:paraId="557CD3A3" w14:textId="77777777" w:rsidR="00894C6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0CFFD91" w14:textId="77777777" w:rsidR="00894C6E" w:rsidRPr="00595DA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704FD74" w14:textId="77777777" w:rsidR="00695AA7" w:rsidRDefault="00695AA7" w:rsidP="00695AA7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130E979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C799C73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4073CB48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354A6B63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030693D4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6F0677D5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66301738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2E61DDD8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04A85129" w14:textId="17B3224A" w:rsidR="00AF3793" w:rsidRDefault="00AF3793" w:rsidP="00AF3793">
      <w:pPr>
        <w:bidi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7-2</w:t>
      </w:r>
    </w:p>
    <w:p w14:paraId="7B88794A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4290F78B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10800" w:type="dxa"/>
        <w:tblInd w:w="-108" w:type="dxa"/>
        <w:tblLook w:val="04A0" w:firstRow="1" w:lastRow="0" w:firstColumn="1" w:lastColumn="0" w:noHBand="0" w:noVBand="1"/>
      </w:tblPr>
      <w:tblGrid>
        <w:gridCol w:w="630"/>
        <w:gridCol w:w="2431"/>
        <w:gridCol w:w="7019"/>
        <w:gridCol w:w="720"/>
      </w:tblGrid>
      <w:tr w:rsidR="001B13BD" w14:paraId="387AEB31" w14:textId="77777777" w:rsidTr="009E7AC5"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6D84070" w14:textId="075E66B8" w:rsidR="001B13BD" w:rsidRDefault="001B13BD" w:rsidP="001B13BD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612CFCD3" w14:textId="4B9760FB" w:rsidR="001B13BD" w:rsidRPr="00E74F3E" w:rsidRDefault="001B13BD" w:rsidP="001B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  <w:tc>
          <w:tcPr>
            <w:tcW w:w="7019" w:type="dxa"/>
            <w:shd w:val="clear" w:color="auto" w:fill="F2F2F2" w:themeFill="background1" w:themeFillShade="F2"/>
            <w:vAlign w:val="center"/>
          </w:tcPr>
          <w:p w14:paraId="15EC1979" w14:textId="0970699C" w:rsidR="001B13BD" w:rsidRPr="001B13BD" w:rsidRDefault="001B13BD" w:rsidP="001B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المواصفات الفنية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D9A033D" w14:textId="389032C8" w:rsidR="001B13BD" w:rsidRPr="0053525D" w:rsidRDefault="001B13BD" w:rsidP="001B13BD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الكمية</w:t>
            </w:r>
          </w:p>
        </w:tc>
      </w:tr>
      <w:tr w:rsidR="00894C6E" w14:paraId="4BEEF814" w14:textId="77777777" w:rsidTr="00894C6E">
        <w:tc>
          <w:tcPr>
            <w:tcW w:w="630" w:type="dxa"/>
          </w:tcPr>
          <w:p w14:paraId="6169B75E" w14:textId="35ADFE6D" w:rsid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(2)</w:t>
            </w:r>
          </w:p>
          <w:p w14:paraId="2FAC7687" w14:textId="77777777" w:rsid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64BE9AB" w14:textId="77777777" w:rsid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14:paraId="295009AF" w14:textId="77777777" w:rsidR="00894C6E" w:rsidRPr="00477E28" w:rsidRDefault="00894C6E" w:rsidP="00894C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F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4F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Drop Spectrophotometer</w:t>
            </w:r>
          </w:p>
          <w:p w14:paraId="7E9039C4" w14:textId="77777777" w:rsidR="00894C6E" w:rsidRPr="00595DAD" w:rsidRDefault="00894C6E" w:rsidP="00894C6E">
            <w:pPr>
              <w:pStyle w:val="ListParagraph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</w:tcPr>
          <w:p w14:paraId="7E050112" w14:textId="77777777" w:rsidR="00894C6E" w:rsidRPr="00B24AC7" w:rsidRDefault="00894C6E" w:rsidP="00894C6E">
            <w:pPr>
              <w:pStyle w:val="ListParagraph"/>
              <w:numPr>
                <w:ilvl w:val="0"/>
                <w:numId w:val="5"/>
              </w:numPr>
              <w:ind w:left="638" w:hanging="638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2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Description: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For DNA, RNA or protein samples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.</w:t>
            </w:r>
          </w:p>
          <w:p w14:paraId="21070CE5" w14:textId="77777777" w:rsidR="00894C6E" w:rsidRPr="00B24AC7" w:rsidRDefault="00894C6E" w:rsidP="00894C6E">
            <w:pPr>
              <w:pStyle w:val="ListParagraph"/>
              <w:numPr>
                <w:ilvl w:val="0"/>
                <w:numId w:val="5"/>
              </w:numPr>
              <w:ind w:left="354" w:hanging="294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B2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Measurement Time: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&lt; 10</w:t>
            </w:r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seconds</w:t>
            </w:r>
          </w:p>
          <w:p w14:paraId="268682B0" w14:textId="77777777" w:rsidR="00894C6E" w:rsidRPr="00B24AC7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B2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Sample volume:</w:t>
            </w:r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- 5</w:t>
            </w:r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μL</w:t>
            </w:r>
            <w:proofErr w:type="spellEnd"/>
          </w:p>
          <w:p w14:paraId="11505715" w14:textId="77777777" w:rsidR="00894C6E" w:rsidRPr="00B24AC7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B2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Concentration Range: </w:t>
            </w:r>
            <w:r w:rsidRPr="001320E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As low 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23696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10 </w:t>
            </w:r>
            <w:proofErr w:type="spellStart"/>
            <w:r w:rsidRPr="0023696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pg</w:t>
            </w:r>
            <w:proofErr w:type="spellEnd"/>
            <w:r w:rsidRPr="0023696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/</w:t>
            </w:r>
            <w:proofErr w:type="spellStart"/>
            <w:r w:rsidRPr="0023696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μL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for </w:t>
            </w:r>
            <w:proofErr w:type="spellStart"/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dsDNA</w:t>
            </w:r>
            <w:proofErr w:type="spellEnd"/>
          </w:p>
          <w:p w14:paraId="52297C7F" w14:textId="77777777" w:rsidR="00894C6E" w:rsidRPr="00B24AC7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B2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Standard Curves: </w:t>
            </w:r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2- or 3-point standard</w:t>
            </w:r>
          </w:p>
          <w:p w14:paraId="1C99F300" w14:textId="77777777" w:rsidR="00894C6E" w:rsidRPr="00B24AC7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B2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Light source:</w:t>
            </w:r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Xenon flash lamp</w:t>
            </w:r>
          </w:p>
          <w:p w14:paraId="590BF8D3" w14:textId="77777777" w:rsidR="00894C6E" w:rsidRPr="00B24AC7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B2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Onboard Sample Storage Capacity:</w:t>
            </w:r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Pr="00CD7CA5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Up to 1000</w:t>
            </w:r>
          </w:p>
          <w:p w14:paraId="3B55AED7" w14:textId="77777777" w:rsidR="00894C6E" w:rsidRPr="00B24AC7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B2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Applications: </w:t>
            </w:r>
            <w:r w:rsidRPr="00B24AC7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DNA and RNA Purification and Analysis, DNA Quantitation, Nucleic Acid Quantitation</w:t>
            </w:r>
          </w:p>
          <w:p w14:paraId="61212F11" w14:textId="77777777" w:rsidR="00894C6E" w:rsidRPr="005F5548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5F55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Wavelength:</w:t>
            </w:r>
            <w:r w:rsidRPr="005F5548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190 to 850 nm</w:t>
            </w:r>
          </w:p>
          <w:p w14:paraId="51178B85" w14:textId="77777777" w:rsidR="00894C6E" w:rsidRPr="00387991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</w:pPr>
            <w:r w:rsidRPr="0038799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The system calibration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>:</w:t>
            </w:r>
            <w:r w:rsidRPr="0038799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bidi="ar-SA"/>
              </w:rPr>
              <w:t xml:space="preserve"> </w:t>
            </w:r>
            <w:r w:rsidRPr="009C2D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bidi="ar-SA"/>
              </w:rPr>
              <w:t>(calibration free for 3 years)</w:t>
            </w:r>
          </w:p>
          <w:p w14:paraId="0F50602F" w14:textId="77777777" w:rsidR="00894C6E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3879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Includes: </w:t>
            </w:r>
            <w:r w:rsidRPr="0038799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Computer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with software</w:t>
            </w:r>
            <w:r w:rsidRPr="0038799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+ UPS</w:t>
            </w:r>
          </w:p>
          <w:p w14:paraId="1986B003" w14:textId="77777777" w:rsidR="00894C6E" w:rsidRPr="00387991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7132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Warranty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:</w:t>
            </w:r>
            <w:r w:rsidRPr="0038799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 Years (</w:t>
            </w:r>
            <w:r w:rsidRPr="00270B25">
              <w:rPr>
                <w:sz w:val="28"/>
                <w:szCs w:val="28"/>
              </w:rPr>
              <w:t>1 years including spare parts and 1 year not including spare parts</w:t>
            </w:r>
            <w:r>
              <w:rPr>
                <w:sz w:val="28"/>
                <w:szCs w:val="28"/>
              </w:rPr>
              <w:t>)</w:t>
            </w:r>
          </w:p>
          <w:p w14:paraId="5F1B1AC3" w14:textId="77777777" w:rsidR="00894C6E" w:rsidRDefault="00894C6E" w:rsidP="00894C6E">
            <w:pPr>
              <w:pStyle w:val="ListParagraph"/>
              <w:numPr>
                <w:ilvl w:val="0"/>
                <w:numId w:val="5"/>
              </w:numPr>
              <w:ind w:left="496" w:hanging="496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تقديم ما يفيد بلد المنشأ ومركز صيانة معتمد وتوكيل حصري 14 س وسابقة أعمال </w:t>
            </w:r>
          </w:p>
          <w:p w14:paraId="2DDE831B" w14:textId="77777777" w:rsidR="00894C6E" w:rsidRPr="00D37CF6" w:rsidRDefault="00894C6E" w:rsidP="00894C6E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يبدأ الضمان بعد التركيب و التدريب و التشغيل</w:t>
            </w:r>
          </w:p>
        </w:tc>
        <w:tc>
          <w:tcPr>
            <w:tcW w:w="720" w:type="dxa"/>
          </w:tcPr>
          <w:p w14:paraId="4C587B99" w14:textId="77777777" w:rsidR="00894C6E" w:rsidRPr="0053525D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352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  <w:p w14:paraId="798A7FC9" w14:textId="77777777" w:rsidR="00894C6E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1552EBD" w14:textId="77777777" w:rsidR="00894C6E" w:rsidRPr="00595DAD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0C6E9D0D" w14:textId="77777777" w:rsidR="00894C6E" w:rsidRDefault="00894C6E" w:rsidP="00894C6E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10800" w:type="dxa"/>
        <w:tblInd w:w="-108" w:type="dxa"/>
        <w:tblLook w:val="04A0" w:firstRow="1" w:lastRow="0" w:firstColumn="1" w:lastColumn="0" w:noHBand="0" w:noVBand="1"/>
      </w:tblPr>
      <w:tblGrid>
        <w:gridCol w:w="630"/>
        <w:gridCol w:w="2431"/>
        <w:gridCol w:w="7019"/>
        <w:gridCol w:w="720"/>
      </w:tblGrid>
      <w:tr w:rsidR="001B13BD" w14:paraId="16062ABB" w14:textId="77777777" w:rsidTr="009E7AC5"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8BB6E03" w14:textId="6295CBB4" w:rsidR="001B13BD" w:rsidRDefault="001B13BD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31" w:type="dxa"/>
            <w:shd w:val="clear" w:color="auto" w:fill="F2F2F2" w:themeFill="background1" w:themeFillShade="F2"/>
            <w:vAlign w:val="center"/>
          </w:tcPr>
          <w:p w14:paraId="697819B7" w14:textId="27B4A0EB" w:rsidR="001B13BD" w:rsidRPr="00595DAD" w:rsidRDefault="001B13BD" w:rsidP="00894C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  <w:tc>
          <w:tcPr>
            <w:tcW w:w="7019" w:type="dxa"/>
            <w:shd w:val="clear" w:color="auto" w:fill="F2F2F2" w:themeFill="background1" w:themeFillShade="F2"/>
            <w:vAlign w:val="center"/>
          </w:tcPr>
          <w:p w14:paraId="3F7F7D43" w14:textId="578E19C2" w:rsidR="001B13BD" w:rsidRPr="001B13BD" w:rsidRDefault="001B13BD" w:rsidP="001B13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المواصفات الفنية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8F54FE1" w14:textId="017EFEC6" w:rsidR="001B13BD" w:rsidRPr="0053525D" w:rsidRDefault="001B13BD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الكمية</w:t>
            </w:r>
          </w:p>
        </w:tc>
      </w:tr>
      <w:tr w:rsidR="00894C6E" w14:paraId="50AF31D8" w14:textId="77777777" w:rsidTr="00894C6E">
        <w:tc>
          <w:tcPr>
            <w:tcW w:w="630" w:type="dxa"/>
          </w:tcPr>
          <w:p w14:paraId="71B1AD6A" w14:textId="0869413B" w:rsid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(3)</w:t>
            </w:r>
          </w:p>
          <w:p w14:paraId="4856ABC0" w14:textId="77777777" w:rsid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007C27C" w14:textId="77777777" w:rsid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4BCF1CE" w14:textId="77777777" w:rsidR="00894C6E" w:rsidRPr="00477E28" w:rsidRDefault="00894C6E" w:rsidP="00894C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D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ELISA Reader</w:t>
            </w:r>
          </w:p>
          <w:p w14:paraId="5F952EBF" w14:textId="77777777" w:rsidR="00894C6E" w:rsidRPr="00595DAD" w:rsidRDefault="00894C6E" w:rsidP="00894C6E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19" w:type="dxa"/>
          </w:tcPr>
          <w:p w14:paraId="792F3717" w14:textId="77777777" w:rsidR="00894C6E" w:rsidRPr="001E46EC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ar-SA"/>
              </w:rPr>
            </w:pP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Plate Type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: 96-well plates</w:t>
            </w:r>
          </w:p>
          <w:p w14:paraId="2361682A" w14:textId="77777777" w:rsidR="00894C6E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Light Source: 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Quartz-halogen lamp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or LED lamp (self-calibrating)</w:t>
            </w:r>
          </w:p>
          <w:p w14:paraId="6AE5E201" w14:textId="77777777" w:rsidR="00894C6E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Detector Type: </w:t>
            </w:r>
            <w:proofErr w:type="spellStart"/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Photodetector</w:t>
            </w:r>
            <w:proofErr w:type="spellEnd"/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Wavelength Selection</w:t>
            </w:r>
          </w:p>
          <w:p w14:paraId="101C3CE6" w14:textId="77777777" w:rsidR="00894C6E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Filters Wavelength Range: 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340 to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7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50nm </w:t>
            </w:r>
          </w:p>
          <w:p w14:paraId="2658F2D6" w14:textId="77777777" w:rsidR="00894C6E" w:rsidRPr="008438FA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 xml:space="preserve">Filters: </w:t>
            </w:r>
            <w:r w:rsidRPr="008438FA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8-position filter wheel; filters installed </w:t>
            </w: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(</w:t>
            </w:r>
            <w:r w:rsidRPr="00CD7CA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including</w:t>
            </w:r>
            <w:r w:rsidRPr="008438FA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405nm, 450nm, and 620nm)</w:t>
            </w:r>
          </w:p>
          <w:p w14:paraId="3D68C6D2" w14:textId="77777777" w:rsidR="00894C6E" w:rsidRPr="0064530C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 xml:space="preserve">Measurement </w:t>
            </w: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modes: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Pr="00147053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Endpoint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and</w:t>
            </w:r>
            <w:r w:rsidRPr="00147053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kinetic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77A04046" w14:textId="77777777" w:rsidR="00894C6E" w:rsidRPr="00147053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8950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Resolution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: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Pr="00147053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&lt; 0.001 Abs</w:t>
            </w:r>
          </w:p>
          <w:p w14:paraId="59CEC366" w14:textId="77777777" w:rsidR="00894C6E" w:rsidRPr="00147053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 xml:space="preserve">Measurement </w:t>
            </w:r>
            <w:r w:rsidRPr="008438FA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Range</w:t>
            </w:r>
            <w:r w:rsidRPr="00147053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: 0 to 6 </w:t>
            </w: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OD A</w:t>
            </w:r>
            <w:r w:rsidRPr="00147053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bs</w:t>
            </w:r>
          </w:p>
          <w:p w14:paraId="6C2B1790" w14:textId="77777777" w:rsidR="00894C6E" w:rsidRPr="009652F9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Linearity: </w:t>
            </w:r>
            <w:r w:rsidRPr="009652F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652F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  <w:r w:rsidRPr="009652F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4 Abs, better than ± 2% at 405nm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and/or 450nm</w:t>
            </w:r>
            <w:r w:rsidRPr="009652F9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4C33E4A6" w14:textId="77777777" w:rsidR="00894C6E" w:rsidRPr="002D3122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8FA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 xml:space="preserve">Accuracy: </w:t>
            </w:r>
            <w:r w:rsidRPr="002D312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0 – 4 </w:t>
            </w:r>
            <w:proofErr w:type="spellStart"/>
            <w:r w:rsidRPr="002D312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, better than</w:t>
            </w:r>
            <w:r w:rsidRPr="002D312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(Range: 0.001 – 0.005) or</w:t>
            </w:r>
            <w:r w:rsidRPr="002D312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 xml:space="preserve"> </w:t>
            </w:r>
            <w:r w:rsidRPr="002D3122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± 2.0 % at 405nm</w:t>
            </w: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and/or 450nm</w:t>
            </w:r>
          </w:p>
          <w:p w14:paraId="7DD79F86" w14:textId="77777777" w:rsidR="00894C6E" w:rsidRPr="002D3122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3122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Precision</w:t>
            </w:r>
            <w:r w:rsidRPr="002D31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2D3122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CV ≤ 1.5% (0–4 Abs) at 405nm </w:t>
            </w: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and/or 450nm</w:t>
            </w:r>
          </w:p>
          <w:p w14:paraId="540FD51C" w14:textId="77777777" w:rsidR="00894C6E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Shaking: 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Linear </w:t>
            </w:r>
          </w:p>
          <w:p w14:paraId="7E6F6FB4" w14:textId="77777777" w:rsidR="00894C6E" w:rsidRPr="00A07841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Measurement Speed</w:t>
            </w:r>
            <w:r w:rsidRPr="00A379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: </w:t>
            </w:r>
            <w:r w:rsidRPr="00A3798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&lt;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Sec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onds</w:t>
            </w:r>
          </w:p>
          <w:p w14:paraId="141D591C" w14:textId="77777777" w:rsidR="00894C6E" w:rsidRPr="00C73F63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D509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Interface </w:t>
            </w:r>
            <w:r w:rsidRPr="00DB61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User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: </w:t>
            </w:r>
            <w:r w:rsidRPr="00A37980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On-board</w:t>
            </w:r>
            <w:r w:rsidRPr="00D509C1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 or PC control </w:t>
            </w:r>
          </w:p>
          <w:p w14:paraId="44F03F71" w14:textId="77777777" w:rsidR="00894C6E" w:rsidRPr="00894A4E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894A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Warranty</w:t>
            </w:r>
            <w:r w:rsidRPr="00894A4E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 Years (</w:t>
            </w:r>
            <w:r w:rsidRPr="00270B25">
              <w:rPr>
                <w:sz w:val="28"/>
                <w:szCs w:val="28"/>
              </w:rPr>
              <w:t>1 years including spare parts and 1 year not including spare parts</w:t>
            </w:r>
            <w:r>
              <w:rPr>
                <w:sz w:val="28"/>
                <w:szCs w:val="28"/>
              </w:rPr>
              <w:t>)</w:t>
            </w:r>
          </w:p>
          <w:p w14:paraId="4FBEBBB3" w14:textId="77777777" w:rsidR="00894C6E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Instrument certification: </w:t>
            </w:r>
            <w:r w:rsidRPr="007258D3">
              <w:rPr>
                <w:rFonts w:ascii="Arial" w:hAnsi="Arial" w:cs="Arial"/>
                <w:sz w:val="24"/>
                <w:szCs w:val="24"/>
              </w:rPr>
              <w:t>CE</w:t>
            </w:r>
          </w:p>
          <w:p w14:paraId="6333A036" w14:textId="77777777" w:rsidR="00894C6E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تقديم ما يفيد بلد المنشأ موضحة ومركز صيانة معتمد وتوكيل حصري 14 س وسابقة أعمال</w:t>
            </w:r>
          </w:p>
          <w:p w14:paraId="4E961DD2" w14:textId="77777777" w:rsidR="00894C6E" w:rsidRPr="00A625FC" w:rsidRDefault="00894C6E" w:rsidP="00894C6E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يبدأ الضمان بعد التركيب و التدريب و التشغيل</w:t>
            </w:r>
          </w:p>
        </w:tc>
        <w:tc>
          <w:tcPr>
            <w:tcW w:w="720" w:type="dxa"/>
          </w:tcPr>
          <w:p w14:paraId="7002D1D6" w14:textId="77777777" w:rsidR="00894C6E" w:rsidRPr="0053525D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352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  <w:p w14:paraId="3738E2B3" w14:textId="77777777" w:rsidR="00894C6E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5DAC7E" w14:textId="77777777" w:rsidR="00894C6E" w:rsidRPr="00595DAD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C03A6BE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4E373A16" w14:textId="4D5FF966" w:rsidR="00AF3793" w:rsidRDefault="00AF3793" w:rsidP="00AF3793">
      <w:pPr>
        <w:bidi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7-3</w:t>
      </w:r>
    </w:p>
    <w:p w14:paraId="3804D2E8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41EA69DF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10959" w:type="dxa"/>
        <w:tblInd w:w="-108" w:type="dxa"/>
        <w:tblLook w:val="04A0" w:firstRow="1" w:lastRow="0" w:firstColumn="1" w:lastColumn="0" w:noHBand="0" w:noVBand="1"/>
      </w:tblPr>
      <w:tblGrid>
        <w:gridCol w:w="639"/>
        <w:gridCol w:w="2467"/>
        <w:gridCol w:w="7122"/>
        <w:gridCol w:w="731"/>
      </w:tblGrid>
      <w:tr w:rsidR="001B13BD" w:rsidRPr="00595DAD" w14:paraId="2F049763" w14:textId="77777777" w:rsidTr="009E7AC5"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797E7825" w14:textId="19FC4F72" w:rsidR="001B13BD" w:rsidRPr="00894C6E" w:rsidRDefault="001B13BD" w:rsidP="001B13BD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03D42C57" w14:textId="7F808CF8" w:rsidR="001B13BD" w:rsidRPr="00894C6E" w:rsidRDefault="001B13BD" w:rsidP="001B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14:paraId="7DB5B3AF" w14:textId="01AD0E05" w:rsidR="001B13BD" w:rsidRPr="001B13BD" w:rsidRDefault="001B13BD" w:rsidP="001B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المواصفات الفنية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3EBB359D" w14:textId="66FF761C" w:rsidR="001B13BD" w:rsidRPr="0053525D" w:rsidRDefault="001B13BD" w:rsidP="001B13BD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الكمية</w:t>
            </w:r>
          </w:p>
        </w:tc>
      </w:tr>
      <w:tr w:rsidR="00894C6E" w:rsidRPr="00595DAD" w14:paraId="4F2EE788" w14:textId="77777777" w:rsidTr="001B13BD">
        <w:tc>
          <w:tcPr>
            <w:tcW w:w="639" w:type="dxa"/>
          </w:tcPr>
          <w:p w14:paraId="73473367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</w:rPr>
              <w:t>(4)</w:t>
            </w:r>
          </w:p>
          <w:p w14:paraId="0D8BED7C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C225349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67" w:type="dxa"/>
          </w:tcPr>
          <w:p w14:paraId="5BE1FBEC" w14:textId="77777777" w:rsidR="00894C6E" w:rsidRPr="00894C6E" w:rsidRDefault="00894C6E" w:rsidP="00894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</w:rPr>
              <w:t>Cooling Centrifuge</w:t>
            </w:r>
          </w:p>
          <w:p w14:paraId="078A75DD" w14:textId="77777777" w:rsidR="00894C6E" w:rsidRPr="00894C6E" w:rsidRDefault="00894C6E" w:rsidP="00894C6E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22" w:type="dxa"/>
          </w:tcPr>
          <w:p w14:paraId="65D84CB1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 xml:space="preserve">Type: </w:t>
            </w:r>
            <w:proofErr w:type="spellStart"/>
            <w:r w:rsidRPr="00894C6E">
              <w:rPr>
                <w:rFonts w:ascii="Arial" w:eastAsia="Times New Roman" w:hAnsi="Arial" w:cs="Arial"/>
                <w:color w:val="000000"/>
                <w:lang w:bidi="ar-SA"/>
              </w:rPr>
              <w:t>Benchtop</w:t>
            </w:r>
            <w:proofErr w:type="spellEnd"/>
            <w:r w:rsidRPr="00894C6E">
              <w:rPr>
                <w:rFonts w:ascii="Arial" w:eastAsia="Times New Roman" w:hAnsi="Arial" w:cs="Arial"/>
                <w:color w:val="000000"/>
                <w:lang w:bidi="ar-SA"/>
              </w:rPr>
              <w:t xml:space="preserve"> Refrigerated Centrifuge</w:t>
            </w:r>
            <w:r w:rsidRPr="00894C6E">
              <w:rPr>
                <w:rFonts w:ascii="Arial" w:hAnsi="Arial" w:cs="Arial"/>
              </w:rPr>
              <w:t>.</w:t>
            </w:r>
          </w:p>
          <w:p w14:paraId="3602FEFD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Controller Type: </w:t>
            </w:r>
            <w:r w:rsidRPr="00894C6E">
              <w:rPr>
                <w:rFonts w:ascii="Arial" w:hAnsi="Arial" w:cs="Arial"/>
              </w:rPr>
              <w:t>Microprocessor controller with highly visible display.</w:t>
            </w:r>
          </w:p>
          <w:p w14:paraId="2BFCFDD6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Drive System: </w:t>
            </w:r>
            <w:r w:rsidRPr="00894C6E">
              <w:rPr>
                <w:rFonts w:ascii="Arial" w:hAnsi="Arial" w:cs="Arial"/>
              </w:rPr>
              <w:t>brushless induction (Maintenance free)</w:t>
            </w:r>
            <w:r w:rsidRPr="00894C6E">
              <w:rPr>
                <w:rFonts w:ascii="Arial" w:hAnsi="Arial" w:cs="Arial"/>
                <w:b/>
                <w:bCs/>
              </w:rPr>
              <w:t>.</w:t>
            </w:r>
          </w:p>
          <w:p w14:paraId="23A2D0FD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Operation: </w:t>
            </w:r>
            <w:r w:rsidRPr="00894C6E">
              <w:rPr>
                <w:rFonts w:ascii="Arial" w:hAnsi="Arial" w:cs="Arial"/>
              </w:rPr>
              <w:t>One-touch operation with pre-saved protocols.</w:t>
            </w:r>
          </w:p>
          <w:p w14:paraId="38383002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Exchange of rotors: </w:t>
            </w:r>
            <w:r w:rsidRPr="00894C6E">
              <w:rPr>
                <w:rFonts w:ascii="Arial" w:hAnsi="Arial" w:cs="Arial"/>
              </w:rPr>
              <w:t>Easy to handle, with just push of a button (No need for tools).</w:t>
            </w:r>
          </w:p>
          <w:p w14:paraId="5E969C1C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Technology: </w:t>
            </w:r>
            <w:r w:rsidRPr="00894C6E">
              <w:rPr>
                <w:rFonts w:ascii="Arial" w:hAnsi="Arial" w:cs="Arial"/>
              </w:rPr>
              <w:t>including Imbalance detection system</w:t>
            </w:r>
          </w:p>
          <w:p w14:paraId="52EFC0C7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Chambers: </w:t>
            </w:r>
            <w:r w:rsidRPr="00894C6E">
              <w:rPr>
                <w:rFonts w:ascii="Arial" w:hAnsi="Arial" w:cs="Arial"/>
              </w:rPr>
              <w:t xml:space="preserve">Stainless steel chamber </w:t>
            </w:r>
          </w:p>
          <w:p w14:paraId="52C36DA1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>Lid Lock:</w:t>
            </w:r>
            <w:r w:rsidRPr="00894C6E">
              <w:rPr>
                <w:rFonts w:ascii="Arial" w:hAnsi="Arial" w:cs="Arial"/>
              </w:rPr>
              <w:t xml:space="preserve"> Motorized driven Lid Lock.</w:t>
            </w:r>
          </w:p>
          <w:p w14:paraId="2E51A370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Safety: </w:t>
            </w:r>
            <w:r w:rsidRPr="00894C6E">
              <w:rPr>
                <w:rFonts w:ascii="Arial" w:hAnsi="Arial" w:cs="Arial"/>
              </w:rPr>
              <w:t>Smart Spin imbalance detection system</w:t>
            </w:r>
          </w:p>
          <w:p w14:paraId="0CF7D363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Running time: </w:t>
            </w:r>
            <w:r w:rsidRPr="00894C6E">
              <w:rPr>
                <w:rFonts w:ascii="Arial" w:hAnsi="Arial" w:cs="Arial"/>
              </w:rPr>
              <w:t>Up to 99h., Pulse Run or continuous operation.</w:t>
            </w:r>
          </w:p>
          <w:p w14:paraId="1A752C52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Program Storage: </w:t>
            </w:r>
            <w:r w:rsidRPr="00894C6E">
              <w:rPr>
                <w:rFonts w:ascii="Arial" w:hAnsi="Arial" w:cs="Arial"/>
              </w:rPr>
              <w:t>Up to 99 programs.</w:t>
            </w:r>
          </w:p>
          <w:p w14:paraId="1C3217D7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Acceleration/Deceleration Rates: </w:t>
            </w:r>
            <w:r w:rsidRPr="00894C6E">
              <w:rPr>
                <w:rFonts w:ascii="Arial" w:hAnsi="Arial" w:cs="Arial"/>
              </w:rPr>
              <w:t>Up to 10 (Minimum 2).</w:t>
            </w:r>
          </w:p>
          <w:p w14:paraId="48C9429C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Temperature range:  </w:t>
            </w:r>
            <w:r w:rsidRPr="00894C6E">
              <w:rPr>
                <w:rFonts w:ascii="Arial" w:hAnsi="Arial" w:cs="Arial"/>
              </w:rPr>
              <w:t xml:space="preserve">- 10 </w:t>
            </w:r>
            <w:proofErr w:type="spellStart"/>
            <w:r w:rsidRPr="00894C6E">
              <w:rPr>
                <w:rFonts w:ascii="Arial" w:hAnsi="Arial" w:cs="Arial"/>
                <w:vertAlign w:val="superscript"/>
              </w:rPr>
              <w:t>o</w:t>
            </w:r>
            <w:r w:rsidRPr="00894C6E">
              <w:rPr>
                <w:rFonts w:ascii="Arial" w:hAnsi="Arial" w:cs="Arial"/>
              </w:rPr>
              <w:t>C</w:t>
            </w:r>
            <w:proofErr w:type="spellEnd"/>
            <w:r w:rsidRPr="00894C6E">
              <w:rPr>
                <w:rFonts w:ascii="Arial" w:hAnsi="Arial" w:cs="Arial"/>
              </w:rPr>
              <w:t xml:space="preserve"> to 40 </w:t>
            </w:r>
            <w:proofErr w:type="spellStart"/>
            <w:r w:rsidRPr="00894C6E">
              <w:rPr>
                <w:rFonts w:ascii="Arial" w:hAnsi="Arial" w:cs="Arial"/>
                <w:vertAlign w:val="superscript"/>
              </w:rPr>
              <w:t>o</w:t>
            </w:r>
            <w:r w:rsidRPr="00894C6E">
              <w:rPr>
                <w:rFonts w:ascii="Arial" w:hAnsi="Arial" w:cs="Arial"/>
              </w:rPr>
              <w:t>C</w:t>
            </w:r>
            <w:proofErr w:type="spellEnd"/>
          </w:p>
          <w:p w14:paraId="6C0D3AA7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Imbalance: </w:t>
            </w:r>
            <w:r w:rsidRPr="00894C6E">
              <w:rPr>
                <w:rFonts w:ascii="Arial" w:hAnsi="Arial" w:cs="Arial"/>
              </w:rPr>
              <w:t>Cut-out</w:t>
            </w:r>
          </w:p>
          <w:p w14:paraId="52900CA8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>Required Rotors:</w:t>
            </w:r>
          </w:p>
          <w:p w14:paraId="7B4269C3" w14:textId="77777777" w:rsidR="00894C6E" w:rsidRPr="00894C6E" w:rsidRDefault="00894C6E" w:rsidP="00894C6E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Rotor 1: </w:t>
            </w:r>
            <w:r w:rsidRPr="00894C6E">
              <w:rPr>
                <w:rFonts w:ascii="Arial" w:hAnsi="Arial" w:cs="Arial"/>
              </w:rPr>
              <w:t xml:space="preserve">6x50 ml </w:t>
            </w:r>
            <w:r w:rsidRPr="00894C6E">
              <w:rPr>
                <w:rFonts w:ascii="Arial" w:hAnsi="Arial" w:cs="Arial"/>
                <w:b/>
                <w:bCs/>
              </w:rPr>
              <w:t>with</w:t>
            </w:r>
            <w:r w:rsidRPr="00894C6E">
              <w:rPr>
                <w:rFonts w:ascii="Arial" w:hAnsi="Arial" w:cs="Arial"/>
              </w:rPr>
              <w:t xml:space="preserve"> </w:t>
            </w:r>
            <w:r w:rsidRPr="00894C6E">
              <w:rPr>
                <w:rFonts w:ascii="Arial" w:hAnsi="Arial" w:cs="Arial"/>
                <w:b/>
                <w:bCs/>
              </w:rPr>
              <w:t>adaptor</w:t>
            </w:r>
            <w:r w:rsidRPr="00894C6E">
              <w:rPr>
                <w:rFonts w:ascii="Arial" w:hAnsi="Arial" w:cs="Arial"/>
              </w:rPr>
              <w:t xml:space="preserve"> for 15 ml with Max speed: &gt; 9500 rpm</w:t>
            </w:r>
          </w:p>
          <w:p w14:paraId="3DE04AC9" w14:textId="77777777" w:rsidR="00894C6E" w:rsidRPr="00894C6E" w:rsidRDefault="00894C6E" w:rsidP="00894C6E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Rotor 2: </w:t>
            </w:r>
            <w:r w:rsidRPr="00894C6E">
              <w:rPr>
                <w:rFonts w:ascii="Arial" w:hAnsi="Arial" w:cs="Arial"/>
              </w:rPr>
              <w:t>24x1.5/2.0 ml with Max speed: &gt; 14000</w:t>
            </w:r>
          </w:p>
          <w:p w14:paraId="60A1DF0E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lang w:bidi="ar-SA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Warranty</w:t>
            </w:r>
            <w:r w:rsidRPr="00894C6E">
              <w:rPr>
                <w:rFonts w:ascii="Arial" w:eastAsia="Times New Roman" w:hAnsi="Arial" w:cs="Arial"/>
                <w:color w:val="000000"/>
                <w:lang w:bidi="ar-SA"/>
              </w:rPr>
              <w:t>: 2 Years (</w:t>
            </w:r>
            <w:r w:rsidRPr="00894C6E">
              <w:t>1 years including spare parts and 1 year not including spare parts)</w:t>
            </w:r>
          </w:p>
          <w:p w14:paraId="3CF6F45A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Instrument certification: </w:t>
            </w:r>
            <w:r w:rsidRPr="00894C6E">
              <w:rPr>
                <w:rFonts w:ascii="Arial" w:hAnsi="Arial" w:cs="Arial"/>
              </w:rPr>
              <w:t>CE</w:t>
            </w:r>
          </w:p>
          <w:p w14:paraId="6908F97C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 </w:t>
            </w:r>
            <w:r w:rsidRPr="00894C6E">
              <w:rPr>
                <w:rFonts w:ascii="Arial" w:hAnsi="Arial" w:cs="Arial" w:hint="cs"/>
                <w:b/>
                <w:bCs/>
                <w:rtl/>
              </w:rPr>
              <w:t>تقديم ما يفيد بلد المنشأ (موضح أن يكون اتحاد أوروبى أو أمريكى) ومركز صيانة معتمد وتوكيل حصري 14 س وسابقة أعمال</w:t>
            </w:r>
          </w:p>
          <w:p w14:paraId="1857ED41" w14:textId="77777777" w:rsidR="00894C6E" w:rsidRPr="00894C6E" w:rsidRDefault="00894C6E" w:rsidP="00894C6E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4C6E">
              <w:rPr>
                <w:rFonts w:ascii="Arial" w:hAnsi="Arial" w:cs="Arial" w:hint="cs"/>
                <w:b/>
                <w:bCs/>
                <w:rtl/>
              </w:rPr>
              <w:t>يبدأ الضمان بعد التركيب و التدريب و التشغيل</w:t>
            </w:r>
          </w:p>
        </w:tc>
        <w:tc>
          <w:tcPr>
            <w:tcW w:w="731" w:type="dxa"/>
          </w:tcPr>
          <w:p w14:paraId="00359CFA" w14:textId="77777777" w:rsidR="00894C6E" w:rsidRPr="0053525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352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  <w:p w14:paraId="23D3C570" w14:textId="77777777" w:rsidR="00894C6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4A3062" w14:textId="77777777" w:rsidR="00894C6E" w:rsidRPr="00595DA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4C6E" w:rsidRPr="00595DAD" w14:paraId="1B23F8FD" w14:textId="77777777" w:rsidTr="001B13BD">
        <w:tc>
          <w:tcPr>
            <w:tcW w:w="639" w:type="dxa"/>
          </w:tcPr>
          <w:p w14:paraId="557534A1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</w:rPr>
              <w:t>(5)</w:t>
            </w:r>
          </w:p>
          <w:p w14:paraId="0C70F7BB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4DC8258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467" w:type="dxa"/>
          </w:tcPr>
          <w:p w14:paraId="7A8159C2" w14:textId="77777777" w:rsidR="00894C6E" w:rsidRPr="00894C6E" w:rsidRDefault="00894C6E" w:rsidP="00894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</w:rPr>
              <w:t>CO</w:t>
            </w:r>
            <w:r w:rsidRPr="00894C6E">
              <w:rPr>
                <w:rFonts w:ascii="Arial" w:eastAsia="Times New Roman" w:hAnsi="Arial" w:cs="Arial"/>
                <w:b/>
                <w:bCs/>
                <w:color w:val="000000"/>
                <w:vertAlign w:val="subscript"/>
              </w:rPr>
              <w:t>2</w:t>
            </w:r>
            <w:r w:rsidRPr="00894C6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Incubator</w:t>
            </w:r>
          </w:p>
          <w:p w14:paraId="4F5D67FA" w14:textId="77777777" w:rsidR="00894C6E" w:rsidRPr="00894C6E" w:rsidRDefault="00894C6E" w:rsidP="00894C6E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22" w:type="dxa"/>
          </w:tcPr>
          <w:p w14:paraId="4D6ACF71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Capacity: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 xml:space="preserve">Minimum 40L </w:t>
            </w:r>
          </w:p>
          <w:p w14:paraId="15A4F1ED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Type: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Air jacket incubator</w:t>
            </w:r>
          </w:p>
          <w:p w14:paraId="73E1DCB3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Temperature Range </w:t>
            </w:r>
            <w:r w:rsidRPr="00894C6E">
              <w:rPr>
                <w:rFonts w:ascii="Arial" w:eastAsia="Times New Roman" w:hAnsi="Arial" w:cs="Arial"/>
                <w:b/>
                <w:bCs/>
                <w:color w:val="000000"/>
              </w:rPr>
              <w:t>(Metric):</w:t>
            </w:r>
            <w:r w:rsidRPr="00894C6E">
              <w:rPr>
                <w:rFonts w:ascii="Arial" w:eastAsia="Times New Roman" w:hAnsi="Arial" w:cs="Arial"/>
                <w:color w:val="000000"/>
              </w:rPr>
              <w:t xml:space="preserve"> From (5 – 7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 xml:space="preserve">°C) above </w:t>
            </w:r>
            <w:r w:rsidRPr="00894C6E">
              <w:rPr>
                <w:rFonts w:ascii="Arial" w:eastAsia="Times New Roman" w:hAnsi="Arial" w:cs="Arial"/>
                <w:color w:val="000000"/>
              </w:rPr>
              <w:t xml:space="preserve">ambient temperature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to 60°C</w:t>
            </w: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 </w:t>
            </w:r>
          </w:p>
          <w:p w14:paraId="3ADCA36F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Relative Humidity: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&gt; 90% at 37°C</w:t>
            </w:r>
          </w:p>
          <w:p w14:paraId="3D769C16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Material: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Stainless Steel interior chambers and shelves</w:t>
            </w: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>.</w:t>
            </w:r>
          </w:p>
          <w:p w14:paraId="0A4ECBC4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Humidity Source: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Water Pan</w:t>
            </w: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 </w:t>
            </w:r>
          </w:p>
          <w:p w14:paraId="0BEBD488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CO2 Sensor Technology: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TCD or infrared Sensor</w:t>
            </w:r>
          </w:p>
          <w:p w14:paraId="71450CF7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Alarm System: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Comprehensive alarm system to monitors temperature and CO2 functions</w:t>
            </w: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  </w:t>
            </w:r>
          </w:p>
          <w:p w14:paraId="010F5C57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Solid outer door closes gently against the cabinet. </w:t>
            </w:r>
          </w:p>
          <w:p w14:paraId="45562BC7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>Tempered glass inner door is heated.</w:t>
            </w:r>
          </w:p>
          <w:p w14:paraId="15DA57A6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Nonporous silicon gasket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maintains chamber integrity</w:t>
            </w: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 </w:t>
            </w:r>
          </w:p>
          <w:p w14:paraId="74613EE3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>Radiant wall heating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>, provides accurate, uniform temperature with natural air convection</w:t>
            </w: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 </w:t>
            </w:r>
          </w:p>
          <w:p w14:paraId="51B68486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color w:val="000000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  <w:t xml:space="preserve">No. of shelves: </w:t>
            </w:r>
            <w:r w:rsidRPr="00894C6E">
              <w:rPr>
                <w:rFonts w:asciiTheme="minorBidi" w:eastAsia="Times New Roman" w:hAnsiTheme="minorBidi"/>
                <w:color w:val="000000"/>
                <w:lang w:bidi="ar-SA"/>
              </w:rPr>
              <w:t xml:space="preserve">Minimum (3) stainless steel shelves </w:t>
            </w:r>
          </w:p>
          <w:p w14:paraId="6206DE79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  <w:lang w:bidi="ar-SA"/>
              </w:rPr>
              <w:t>Warranty</w:t>
            </w:r>
            <w:r w:rsidRPr="00894C6E">
              <w:rPr>
                <w:rFonts w:ascii="Arial" w:eastAsia="Times New Roman" w:hAnsi="Arial" w:cs="Arial"/>
                <w:color w:val="000000"/>
                <w:lang w:bidi="ar-SA"/>
              </w:rPr>
              <w:t>: 2 Years (</w:t>
            </w:r>
            <w:r w:rsidRPr="00894C6E">
              <w:t>1 years including spare parts and 1 year not including spare parts)</w:t>
            </w:r>
          </w:p>
          <w:p w14:paraId="3C91A0F9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94C6E">
              <w:rPr>
                <w:rFonts w:asciiTheme="minorBidi" w:eastAsia="Times New Roman" w:hAnsiTheme="minorBidi"/>
                <w:b/>
                <w:bCs/>
              </w:rPr>
              <w:t xml:space="preserve">Instrument Certifications: </w:t>
            </w:r>
            <w:r w:rsidRPr="00894C6E">
              <w:rPr>
                <w:rFonts w:asciiTheme="minorBidi" w:eastAsia="Times New Roman" w:hAnsiTheme="minorBidi"/>
              </w:rPr>
              <w:t>CE</w:t>
            </w:r>
          </w:p>
          <w:p w14:paraId="39D94234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rPr>
                <w:rFonts w:asciiTheme="minorBidi" w:eastAsia="Times New Roman" w:hAnsiTheme="minorBidi"/>
                <w:b/>
                <w:bCs/>
                <w:color w:val="000000"/>
                <w:lang w:bidi="ar-SA"/>
              </w:rPr>
            </w:pPr>
            <w:r w:rsidRPr="00894C6E">
              <w:rPr>
                <w:rFonts w:ascii="Arial" w:hAnsi="Arial" w:cs="Arial"/>
                <w:b/>
                <w:bCs/>
              </w:rPr>
              <w:t xml:space="preserve"> </w:t>
            </w:r>
            <w:r w:rsidRPr="00894C6E">
              <w:rPr>
                <w:rFonts w:ascii="Arial" w:hAnsi="Arial" w:cs="Arial" w:hint="cs"/>
                <w:b/>
                <w:bCs/>
                <w:rtl/>
              </w:rPr>
              <w:t xml:space="preserve">تقديم ما يفيد بلد المنشأ ومركز صيانة معتمد وتوكيل حصري 14 س وسابقة أعمال </w:t>
            </w:r>
          </w:p>
          <w:p w14:paraId="5ECDA53F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rtl/>
              </w:rPr>
              <w:t>(الجهاز يورد معه اسطوانة غاز ثاني اكسيد الكربون ومنظم</w:t>
            </w:r>
            <w:r w:rsidRPr="00894C6E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مستورد بسخان </w:t>
            </w:r>
            <w:r w:rsidRPr="00894C6E">
              <w:rPr>
                <w:rFonts w:asciiTheme="minorBidi" w:eastAsia="Times New Roman" w:hAnsiTheme="minorBidi"/>
                <w:b/>
                <w:bCs/>
                <w:rtl/>
              </w:rPr>
              <w:t>)</w:t>
            </w:r>
          </w:p>
          <w:p w14:paraId="1249525B" w14:textId="77777777" w:rsidR="00894C6E" w:rsidRPr="00894C6E" w:rsidRDefault="00894C6E" w:rsidP="00894C6E">
            <w:pPr>
              <w:pStyle w:val="ListParagraph"/>
              <w:numPr>
                <w:ilvl w:val="0"/>
                <w:numId w:val="2"/>
              </w:numPr>
              <w:ind w:left="360"/>
              <w:contextualSpacing w:val="0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4C6E">
              <w:rPr>
                <w:rFonts w:ascii="Arial" w:hAnsi="Arial" w:cs="Arial" w:hint="cs"/>
                <w:b/>
                <w:bCs/>
                <w:rtl/>
              </w:rPr>
              <w:t>يبدأ الضمان بعد التركيب و التدريب و التشغيل</w:t>
            </w:r>
          </w:p>
        </w:tc>
        <w:tc>
          <w:tcPr>
            <w:tcW w:w="731" w:type="dxa"/>
          </w:tcPr>
          <w:p w14:paraId="21E93930" w14:textId="77777777" w:rsidR="00894C6E" w:rsidRPr="0053525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352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  <w:p w14:paraId="0B43AEE6" w14:textId="77777777" w:rsidR="00894C6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995378" w14:textId="77777777" w:rsidR="00894C6E" w:rsidRPr="00595DA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8EC5C83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B7BF91E" w14:textId="28B6DA8C" w:rsidR="00AF3793" w:rsidRDefault="00AF3793" w:rsidP="00AF3793">
      <w:pPr>
        <w:bidi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7-4</w:t>
      </w:r>
    </w:p>
    <w:p w14:paraId="0A884F6E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4499BC33" w14:textId="77777777" w:rsidR="00894C6E" w:rsidRP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10959" w:type="dxa"/>
        <w:tblInd w:w="-108" w:type="dxa"/>
        <w:tblLook w:val="04A0" w:firstRow="1" w:lastRow="0" w:firstColumn="1" w:lastColumn="0" w:noHBand="0" w:noVBand="1"/>
      </w:tblPr>
      <w:tblGrid>
        <w:gridCol w:w="639"/>
        <w:gridCol w:w="2467"/>
        <w:gridCol w:w="7122"/>
        <w:gridCol w:w="731"/>
      </w:tblGrid>
      <w:tr w:rsidR="001B13BD" w:rsidRPr="00595DAD" w14:paraId="3AE0AF4C" w14:textId="77777777" w:rsidTr="009E7AC5"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4AFF4982" w14:textId="22E58F7B" w:rsidR="001B13BD" w:rsidRPr="00894C6E" w:rsidRDefault="001B13BD" w:rsidP="001B13BD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3EB3E95A" w14:textId="5BBE1F93" w:rsidR="001B13BD" w:rsidRPr="00894C6E" w:rsidRDefault="001B13BD" w:rsidP="001B13B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14:paraId="170BF578" w14:textId="27CE2598" w:rsidR="001B13BD" w:rsidRPr="001B13BD" w:rsidRDefault="001B13BD" w:rsidP="001B13B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المواصفات الفنية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40D4B2EB" w14:textId="2A84EDDE" w:rsidR="001B13BD" w:rsidRPr="0053525D" w:rsidRDefault="001B13BD" w:rsidP="001B13BD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الكمية</w:t>
            </w:r>
          </w:p>
        </w:tc>
      </w:tr>
      <w:tr w:rsidR="00894C6E" w:rsidRPr="00595DAD" w14:paraId="5B2FB18A" w14:textId="77777777" w:rsidTr="001B13BD">
        <w:tc>
          <w:tcPr>
            <w:tcW w:w="639" w:type="dxa"/>
          </w:tcPr>
          <w:p w14:paraId="207424FC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(6)</w:t>
            </w:r>
          </w:p>
          <w:p w14:paraId="22BBA8EC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44C2341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14:paraId="47F12CF6" w14:textId="77777777" w:rsidR="00894C6E" w:rsidRPr="00894C6E" w:rsidRDefault="00894C6E" w:rsidP="00894C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Biological Safety Laminar Flow Class II Type A2</w:t>
            </w:r>
          </w:p>
          <w:p w14:paraId="0A56A3A0" w14:textId="77777777" w:rsidR="00894C6E" w:rsidRPr="00894C6E" w:rsidRDefault="00894C6E" w:rsidP="00894C6E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14:paraId="38CFE4D4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Type: 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Microbiological vertical biohazard safety cabinet class II A2.</w:t>
            </w:r>
          </w:p>
          <w:p w14:paraId="1A8A593B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Controller: 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based monitoring system</w:t>
            </w:r>
          </w:p>
          <w:p w14:paraId="488DF976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Filters: 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Equipped with two HEPA filters.</w:t>
            </w:r>
          </w:p>
          <w:p w14:paraId="09A7F338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Alarming: 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Provided with alarm system.</w:t>
            </w: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14:paraId="0B2A6C89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Motor blowers-controlled ventilation 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for supply and exhaust. </w:t>
            </w:r>
          </w:p>
          <w:p w14:paraId="7592784B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Light: 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UV Light for sterilization.</w:t>
            </w:r>
          </w:p>
          <w:p w14:paraId="0F1DBBC0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Work Surface: 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Scratch-resistant stainless steel work surfaces.</w:t>
            </w:r>
          </w:p>
          <w:p w14:paraId="02B87AD0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Internal   dimensions:   </w:t>
            </w:r>
          </w:p>
          <w:p w14:paraId="7A4C2AAB" w14:textId="77777777" w:rsidR="00894C6E" w:rsidRPr="00894C6E" w:rsidRDefault="00894C6E" w:rsidP="00894C6E">
            <w:pPr>
              <w:pStyle w:val="ListParagraph"/>
              <w:ind w:left="360"/>
              <w:contextualSpacing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W: Range: 150 – 180 cm</w:t>
            </w:r>
          </w:p>
          <w:p w14:paraId="570DC94C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 xml:space="preserve">Delivered with: 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>support Base stand.</w:t>
            </w:r>
          </w:p>
          <w:p w14:paraId="46F05E06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SA"/>
              </w:rPr>
              <w:t>Accessories:</w:t>
            </w:r>
            <w:r w:rsidRPr="00894C6E"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SA"/>
              </w:rPr>
              <w:t xml:space="preserve"> The cabinet is supported with o</w:t>
            </w:r>
            <w:r w:rsidRPr="00894C6E">
              <w:rPr>
                <w:sz w:val="24"/>
                <w:szCs w:val="24"/>
              </w:rPr>
              <w:t>il-free piston vacuum pump equipped with a filter at the air inlet and with a vacuum regulator. Power (V / Hz): 220 / 5</w:t>
            </w:r>
          </w:p>
          <w:p w14:paraId="0E53D7DC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Warranty</w:t>
            </w:r>
            <w:r w:rsidRPr="00894C6E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: 2 Years (</w:t>
            </w:r>
            <w:r w:rsidRPr="00894C6E">
              <w:rPr>
                <w:sz w:val="24"/>
                <w:szCs w:val="24"/>
              </w:rPr>
              <w:t>1 years including spare parts and 1 year not including spare parts)</w:t>
            </w:r>
          </w:p>
          <w:p w14:paraId="418CD7EE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4C6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تقديم ما يفيد بلد المنشأ وسابقة أعمال </w:t>
            </w:r>
          </w:p>
          <w:p w14:paraId="5344AA77" w14:textId="77777777" w:rsidR="00894C6E" w:rsidRPr="00894C6E" w:rsidRDefault="00894C6E" w:rsidP="00894C6E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4C6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يبدأ الضمان بعد التركيب و التدريب و التشغيل</w:t>
            </w:r>
          </w:p>
        </w:tc>
        <w:tc>
          <w:tcPr>
            <w:tcW w:w="731" w:type="dxa"/>
          </w:tcPr>
          <w:p w14:paraId="0C4C6B61" w14:textId="77777777" w:rsidR="00894C6E" w:rsidRPr="0053525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352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  <w:p w14:paraId="6AC01B0A" w14:textId="77777777" w:rsidR="00894C6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DA2E50" w14:textId="77777777" w:rsidR="00894C6E" w:rsidRPr="00595DA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94C6E" w:rsidRPr="00595DAD" w14:paraId="22C941AE" w14:textId="77777777" w:rsidTr="001B13BD">
        <w:tc>
          <w:tcPr>
            <w:tcW w:w="639" w:type="dxa"/>
          </w:tcPr>
          <w:p w14:paraId="4FBAEC59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(7)</w:t>
            </w:r>
          </w:p>
          <w:p w14:paraId="5109FDC7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759A745" w14:textId="77777777" w:rsidR="00894C6E" w:rsidRPr="00894C6E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14:paraId="1572ABBB" w14:textId="77777777" w:rsidR="00894C6E" w:rsidRPr="00894C6E" w:rsidRDefault="00894C6E" w:rsidP="00894C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>Light Microscope</w:t>
            </w:r>
          </w:p>
          <w:p w14:paraId="6B32D81B" w14:textId="77777777" w:rsidR="00894C6E" w:rsidRPr="00894C6E" w:rsidRDefault="00894C6E" w:rsidP="00894C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998656" w14:textId="77777777" w:rsidR="00894C6E" w:rsidRPr="00894C6E" w:rsidRDefault="00894C6E" w:rsidP="00894C6E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14:paraId="54C354E7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ind w:hanging="366"/>
              <w:rPr>
                <w:rFonts w:ascii="Arial" w:hAnsi="Arial" w:cs="Arial"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Observation Modes: </w:t>
            </w:r>
            <w:r w:rsidRPr="00894C6E">
              <w:rPr>
                <w:rFonts w:ascii="Arial" w:hAnsi="Arial" w:cs="Arial"/>
                <w:sz w:val="24"/>
                <w:szCs w:val="24"/>
              </w:rPr>
              <w:t>Bright field</w:t>
            </w:r>
          </w:p>
          <w:p w14:paraId="649CFC94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Head: </w:t>
            </w:r>
            <w:r w:rsidRPr="00894C6E">
              <w:rPr>
                <w:rFonts w:ascii="Arial" w:hAnsi="Arial" w:cs="Arial"/>
                <w:sz w:val="24"/>
                <w:szCs w:val="24"/>
              </w:rPr>
              <w:t xml:space="preserve">Binocular observation head with suitable </w:t>
            </w:r>
            <w:proofErr w:type="spellStart"/>
            <w:r w:rsidRPr="00894C6E">
              <w:rPr>
                <w:rFonts w:ascii="Arial" w:hAnsi="Arial" w:cs="Arial"/>
                <w:sz w:val="24"/>
                <w:szCs w:val="24"/>
              </w:rPr>
              <w:t>interpupillary</w:t>
            </w:r>
            <w:proofErr w:type="spellEnd"/>
            <w:r w:rsidRPr="00894C6E">
              <w:rPr>
                <w:rFonts w:ascii="Arial" w:hAnsi="Arial" w:cs="Arial"/>
                <w:sz w:val="24"/>
                <w:szCs w:val="24"/>
              </w:rPr>
              <w:t xml:space="preserve"> adjustment, inclined tube (accepted: 20°, 30° </w:t>
            </w: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894C6E">
              <w:rPr>
                <w:rFonts w:ascii="Arial" w:hAnsi="Arial" w:cs="Arial"/>
                <w:sz w:val="24"/>
                <w:szCs w:val="24"/>
              </w:rPr>
              <w:t xml:space="preserve"> 45°) and rotatable 360°. </w:t>
            </w: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592B1B9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Eyepiece: </w:t>
            </w:r>
            <w:r w:rsidRPr="00894C6E">
              <w:rPr>
                <w:rFonts w:ascii="Arial" w:hAnsi="Arial" w:cs="Arial"/>
                <w:sz w:val="24"/>
                <w:szCs w:val="24"/>
              </w:rPr>
              <w:t xml:space="preserve">WF (10x/18mm, 10x/20mm </w:t>
            </w: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  <w:r w:rsidRPr="00894C6E">
              <w:rPr>
                <w:rFonts w:ascii="Arial" w:hAnsi="Arial" w:cs="Arial"/>
                <w:sz w:val="24"/>
                <w:szCs w:val="24"/>
              </w:rPr>
              <w:t xml:space="preserve"> 10x/22mm</w:t>
            </w:r>
          </w:p>
          <w:p w14:paraId="17B8FEFF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Stage: </w:t>
            </w:r>
            <w:r w:rsidRPr="00894C6E">
              <w:rPr>
                <w:rFonts w:ascii="Arial" w:hAnsi="Arial" w:cs="Arial"/>
                <w:sz w:val="24"/>
                <w:szCs w:val="24"/>
              </w:rPr>
              <w:t xml:space="preserve">Mechanical stage with a moving range (not less than 75x30 mm) and with a specimen holder </w:t>
            </w:r>
          </w:p>
          <w:p w14:paraId="2F1B289F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Focusing: </w:t>
            </w:r>
            <w:r w:rsidRPr="00894C6E">
              <w:rPr>
                <w:rFonts w:ascii="Arial" w:hAnsi="Arial" w:cs="Arial"/>
                <w:sz w:val="24"/>
                <w:szCs w:val="24"/>
              </w:rPr>
              <w:t>Coaxial course and fine focusing mechanism with limit stop.</w:t>
            </w:r>
          </w:p>
          <w:p w14:paraId="3FF22724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Condenser: </w:t>
            </w:r>
            <w:r w:rsidRPr="00894C6E">
              <w:rPr>
                <w:rFonts w:ascii="Arial" w:hAnsi="Arial" w:cs="Arial"/>
                <w:sz w:val="24"/>
                <w:szCs w:val="24"/>
              </w:rPr>
              <w:t>NA range (0.9 – 1.25) with diaphragm</w:t>
            </w: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7D45F94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Illumination Light source type: </w:t>
            </w:r>
            <w:r w:rsidRPr="00894C6E">
              <w:rPr>
                <w:rFonts w:ascii="Arial" w:hAnsi="Arial" w:cs="Arial"/>
                <w:sz w:val="24"/>
                <w:szCs w:val="24"/>
              </w:rPr>
              <w:t xml:space="preserve">LED </w:t>
            </w:r>
          </w:p>
          <w:p w14:paraId="39637FE4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LED average lifetime approx.: </w:t>
            </w:r>
            <w:r w:rsidRPr="00894C6E">
              <w:rPr>
                <w:rFonts w:ascii="Arial" w:hAnsi="Arial" w:cs="Arial"/>
                <w:sz w:val="24"/>
                <w:szCs w:val="24"/>
              </w:rPr>
              <w:t>Lifelong</w:t>
            </w:r>
          </w:p>
          <w:p w14:paraId="392E207A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LED Power: </w:t>
            </w:r>
            <w:r w:rsidRPr="00894C6E">
              <w:rPr>
                <w:rFonts w:ascii="Arial" w:hAnsi="Arial" w:cs="Arial"/>
                <w:sz w:val="24"/>
                <w:szCs w:val="24"/>
              </w:rPr>
              <w:t>Average</w:t>
            </w: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94C6E">
              <w:rPr>
                <w:rFonts w:ascii="Arial" w:hAnsi="Arial" w:cs="Arial"/>
                <w:sz w:val="24"/>
                <w:szCs w:val="24"/>
              </w:rPr>
              <w:t>(1 – 3) W</w:t>
            </w:r>
          </w:p>
          <w:p w14:paraId="39A0A935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Objectives: </w:t>
            </w:r>
            <w:r w:rsidRPr="00894C6E">
              <w:rPr>
                <w:rFonts w:ascii="Arial" w:hAnsi="Arial" w:cs="Arial"/>
                <w:sz w:val="24"/>
                <w:szCs w:val="24"/>
              </w:rPr>
              <w:t xml:space="preserve">PLAN Achromatic objectives, including the following objectives: </w:t>
            </w:r>
          </w:p>
          <w:p w14:paraId="63883BA1" w14:textId="77777777" w:rsidR="00894C6E" w:rsidRPr="00894C6E" w:rsidRDefault="00894C6E" w:rsidP="00894C6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>4X/ 0.10</w:t>
            </w:r>
          </w:p>
          <w:p w14:paraId="7C648679" w14:textId="77777777" w:rsidR="00894C6E" w:rsidRPr="00894C6E" w:rsidRDefault="00894C6E" w:rsidP="00894C6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10X/ 0.25 </w:t>
            </w:r>
          </w:p>
          <w:p w14:paraId="3787BAE1" w14:textId="77777777" w:rsidR="00894C6E" w:rsidRPr="00894C6E" w:rsidRDefault="00894C6E" w:rsidP="00894C6E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40X/ 0.65 </w:t>
            </w:r>
          </w:p>
          <w:p w14:paraId="6D192B5E" w14:textId="77777777" w:rsidR="00894C6E" w:rsidRPr="00894C6E" w:rsidRDefault="00894C6E" w:rsidP="00894C6E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4C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100X/ 1.25 </w:t>
            </w:r>
            <w:r w:rsidRPr="00894C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(oil immersion)</w:t>
            </w:r>
          </w:p>
          <w:p w14:paraId="79A1A8FC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4C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Warranty</w:t>
            </w:r>
            <w:r w:rsidRPr="00894C6E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: 1 years including spare parts and 1 year not including spare parts</w:t>
            </w:r>
          </w:p>
          <w:p w14:paraId="49DCC4DB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4C6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تقديم ما يفيد بلد المنشأ ومركز صيانة معتمد وتوكيل حصري 14 س وسابقة أعمال </w:t>
            </w:r>
          </w:p>
          <w:p w14:paraId="3578E265" w14:textId="77777777" w:rsidR="00894C6E" w:rsidRPr="00894C6E" w:rsidRDefault="00894C6E" w:rsidP="00894C6E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4C6E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يبدأ الضمان بعد التركيب و التدريب و التشغيل</w:t>
            </w:r>
          </w:p>
        </w:tc>
        <w:tc>
          <w:tcPr>
            <w:tcW w:w="731" w:type="dxa"/>
          </w:tcPr>
          <w:p w14:paraId="7992188D" w14:textId="77777777" w:rsidR="00894C6E" w:rsidRPr="0053525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3525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  <w:p w14:paraId="74C4CD95" w14:textId="77777777" w:rsidR="00894C6E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D0FD0C7" w14:textId="77777777" w:rsidR="00894C6E" w:rsidRPr="00595DAD" w:rsidRDefault="00894C6E" w:rsidP="00894C6E">
            <w:pPr>
              <w:pStyle w:val="ListParagraph"/>
              <w:bidi/>
              <w:spacing w:line="276" w:lineRule="auto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A5BDC38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09EAE3DC" w14:textId="53F59F42" w:rsidR="00AF3793" w:rsidRDefault="00AF3793" w:rsidP="00AF3793">
      <w:pPr>
        <w:bidi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7-5</w:t>
      </w:r>
    </w:p>
    <w:p w14:paraId="211C1F18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8D5C904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tbl>
      <w:tblPr>
        <w:tblStyle w:val="TableGrid"/>
        <w:bidiVisual/>
        <w:tblW w:w="10959" w:type="dxa"/>
        <w:tblInd w:w="-108" w:type="dxa"/>
        <w:tblLook w:val="04A0" w:firstRow="1" w:lastRow="0" w:firstColumn="1" w:lastColumn="0" w:noHBand="0" w:noVBand="1"/>
      </w:tblPr>
      <w:tblGrid>
        <w:gridCol w:w="639"/>
        <w:gridCol w:w="2467"/>
        <w:gridCol w:w="7122"/>
        <w:gridCol w:w="731"/>
      </w:tblGrid>
      <w:tr w:rsidR="001B13BD" w14:paraId="51901828" w14:textId="77777777" w:rsidTr="009E7AC5">
        <w:tc>
          <w:tcPr>
            <w:tcW w:w="639" w:type="dxa"/>
            <w:shd w:val="clear" w:color="auto" w:fill="F2F2F2" w:themeFill="background1" w:themeFillShade="F2"/>
            <w:vAlign w:val="center"/>
          </w:tcPr>
          <w:p w14:paraId="70127514" w14:textId="0DECB9A4" w:rsidR="001B13BD" w:rsidRPr="004D3D25" w:rsidRDefault="001B13BD" w:rsidP="001B13BD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</w:tcPr>
          <w:p w14:paraId="0F22711C" w14:textId="4D9A795B" w:rsidR="001B13BD" w:rsidRPr="004D3D25" w:rsidRDefault="001B13BD" w:rsidP="001B13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اسم الجهاز</w:t>
            </w:r>
          </w:p>
        </w:tc>
        <w:tc>
          <w:tcPr>
            <w:tcW w:w="7122" w:type="dxa"/>
            <w:shd w:val="clear" w:color="auto" w:fill="F2F2F2" w:themeFill="background1" w:themeFillShade="F2"/>
            <w:vAlign w:val="center"/>
          </w:tcPr>
          <w:p w14:paraId="375A07EE" w14:textId="3A2E7B6A" w:rsidR="001B13BD" w:rsidRPr="001B13BD" w:rsidRDefault="001B13BD" w:rsidP="001B13BD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المواصفات الفنية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14:paraId="13EEF740" w14:textId="244165CE" w:rsidR="001B13BD" w:rsidRPr="004D3D25" w:rsidRDefault="001B13BD" w:rsidP="001B13BD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E74F3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الكمية</w:t>
            </w:r>
          </w:p>
        </w:tc>
      </w:tr>
      <w:tr w:rsidR="00894C6E" w14:paraId="2EB051B7" w14:textId="77777777" w:rsidTr="001B13BD">
        <w:tc>
          <w:tcPr>
            <w:tcW w:w="639" w:type="dxa"/>
          </w:tcPr>
          <w:p w14:paraId="2596FB5C" w14:textId="77777777" w:rsidR="00894C6E" w:rsidRPr="004D3D25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3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(8)</w:t>
            </w:r>
          </w:p>
          <w:p w14:paraId="2C35BABC" w14:textId="77777777" w:rsidR="00894C6E" w:rsidRPr="004D3D25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4498E9F" w14:textId="77777777" w:rsidR="00894C6E" w:rsidRPr="004D3D25" w:rsidRDefault="00894C6E" w:rsidP="00894C6E">
            <w:pPr>
              <w:pStyle w:val="ListParagraph"/>
              <w:bidi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</w:tcPr>
          <w:p w14:paraId="34F138D0" w14:textId="77777777" w:rsidR="00894C6E" w:rsidRPr="004D3D25" w:rsidRDefault="00894C6E" w:rsidP="00894C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>Inverted Microscope</w:t>
            </w:r>
            <w:r w:rsidRPr="00AD5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Transmitted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Light B</w:t>
            </w:r>
            <w:r w:rsidRPr="00AD5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right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AD505B">
              <w:rPr>
                <w:rFonts w:ascii="Arial" w:hAnsi="Arial" w:cs="Arial"/>
                <w:b/>
                <w:bCs/>
                <w:sz w:val="24"/>
                <w:szCs w:val="24"/>
              </w:rPr>
              <w:t>ield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Phase C</w:t>
            </w:r>
            <w:r w:rsidRPr="00AD5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ontrast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AD50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xaminations, with </w:t>
            </w: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>Digital HD Camera</w:t>
            </w:r>
          </w:p>
          <w:p w14:paraId="251D4F3E" w14:textId="77777777" w:rsidR="00894C6E" w:rsidRPr="004D3D25" w:rsidRDefault="00894C6E" w:rsidP="00894C6E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2" w:type="dxa"/>
          </w:tcPr>
          <w:p w14:paraId="7075C288" w14:textId="77777777" w:rsidR="00894C6E" w:rsidRPr="004D3D25" w:rsidRDefault="00894C6E" w:rsidP="00894C6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3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Microscope Unit:</w:t>
            </w:r>
          </w:p>
          <w:p w14:paraId="70B4C068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Observation Modes: </w:t>
            </w:r>
            <w:r w:rsidRPr="004D3D25">
              <w:rPr>
                <w:sz w:val="28"/>
                <w:szCs w:val="28"/>
              </w:rPr>
              <w:t>Transmitted Light Bright Field and Phase Contrast examination, with Universal Infinity color system optics.</w:t>
            </w:r>
          </w:p>
          <w:p w14:paraId="6146504A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Observation Tube: </w:t>
            </w:r>
            <w:proofErr w:type="spellStart"/>
            <w:r w:rsidRPr="004D3D25">
              <w:rPr>
                <w:sz w:val="28"/>
                <w:szCs w:val="28"/>
              </w:rPr>
              <w:t>Trinocular</w:t>
            </w:r>
            <w:proofErr w:type="spellEnd"/>
            <w:r w:rsidRPr="004D3D25">
              <w:rPr>
                <w:sz w:val="28"/>
                <w:szCs w:val="28"/>
              </w:rPr>
              <w:t xml:space="preserve"> tube, </w:t>
            </w:r>
            <w:proofErr w:type="gramStart"/>
            <w:r w:rsidRPr="004D3D25">
              <w:rPr>
                <w:sz w:val="28"/>
                <w:szCs w:val="28"/>
              </w:rPr>
              <w:t>Viewing</w:t>
            </w:r>
            <w:proofErr w:type="gramEnd"/>
            <w:r w:rsidRPr="004D3D25">
              <w:rPr>
                <w:sz w:val="28"/>
                <w:szCs w:val="28"/>
              </w:rPr>
              <w:t xml:space="preserve"> angle 45° with field of view not less than 20 mm.</w:t>
            </w:r>
          </w:p>
          <w:p w14:paraId="6183001F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Eyepiece: </w:t>
            </w:r>
            <w:r w:rsidRPr="004D3D25">
              <w:rPr>
                <w:sz w:val="28"/>
                <w:szCs w:val="28"/>
              </w:rPr>
              <w:t>Two Fixed Focusable, 10X Eyepiece with diopter adjustment.</w:t>
            </w:r>
          </w:p>
          <w:p w14:paraId="79A88BE9" w14:textId="77777777" w:rsidR="00894C6E" w:rsidRPr="002C2749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Eyepiece Field Number (FN): </w:t>
            </w:r>
            <w:r w:rsidRPr="004D3D25">
              <w:rPr>
                <w:sz w:val="28"/>
                <w:szCs w:val="28"/>
              </w:rPr>
              <w:t>Not less than 20</w:t>
            </w:r>
          </w:p>
          <w:p w14:paraId="520C6400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Interpupillary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Distance: </w:t>
            </w:r>
            <w:r w:rsidRPr="002C2749">
              <w:rPr>
                <w:rFonts w:ascii="Arial" w:hAnsi="Arial" w:cs="Arial"/>
                <w:sz w:val="24"/>
                <w:szCs w:val="24"/>
              </w:rPr>
              <w:t>Adjustable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406545AB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Nosepiece: </w:t>
            </w:r>
            <w:r w:rsidRPr="004D3D25">
              <w:rPr>
                <w:sz w:val="28"/>
                <w:szCs w:val="28"/>
              </w:rPr>
              <w:t>Quadruple or Quintuple.</w:t>
            </w:r>
          </w:p>
          <w:p w14:paraId="082E79A8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Stage: </w:t>
            </w:r>
            <w:r w:rsidRPr="004D3D25">
              <w:rPr>
                <w:sz w:val="28"/>
                <w:szCs w:val="28"/>
              </w:rPr>
              <w:t xml:space="preserve">Plain Specimen Stage with area not less than </w:t>
            </w:r>
            <w:r w:rsidRPr="007A2C6C">
              <w:rPr>
                <w:sz w:val="28"/>
                <w:szCs w:val="28"/>
              </w:rPr>
              <w:t>(200x230 mm).</w:t>
            </w:r>
            <w:r w:rsidRPr="004D3D25">
              <w:rPr>
                <w:sz w:val="28"/>
                <w:szCs w:val="28"/>
              </w:rPr>
              <w:t xml:space="preserve"> </w:t>
            </w:r>
          </w:p>
          <w:p w14:paraId="79FDCEE9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Mechanical Stage Stroke:</w:t>
            </w:r>
            <w:r w:rsidRPr="004D3D25">
              <w:rPr>
                <w:sz w:val="28"/>
                <w:szCs w:val="28"/>
              </w:rPr>
              <w:t xml:space="preserve"> Minimum (</w:t>
            </w:r>
            <w:r w:rsidRPr="007A2C6C">
              <w:rPr>
                <w:sz w:val="28"/>
                <w:szCs w:val="28"/>
              </w:rPr>
              <w:t>105x70 mm),</w:t>
            </w:r>
            <w:r w:rsidRPr="004D3D25">
              <w:rPr>
                <w:sz w:val="28"/>
                <w:szCs w:val="28"/>
              </w:rPr>
              <w:t xml:space="preserve"> with Specimen holder.</w:t>
            </w:r>
          </w:p>
          <w:p w14:paraId="18F7B948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ind w:left="496" w:hanging="13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Focusing Stroke Resolution: </w:t>
            </w:r>
            <w:r w:rsidRPr="004D3D25">
              <w:rPr>
                <w:sz w:val="28"/>
                <w:szCs w:val="28"/>
              </w:rPr>
              <w:t>Coaxial coarse/fine focusing.</w:t>
            </w:r>
          </w:p>
          <w:p w14:paraId="728BC3B6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Specimen Frame and Specimen Holders: </w:t>
            </w:r>
            <w:r w:rsidRPr="004D3D25">
              <w:rPr>
                <w:sz w:val="28"/>
                <w:szCs w:val="28"/>
              </w:rPr>
              <w:t xml:space="preserve">Universal mounting frame and holder suitable for Slide glass, petri-dish, </w:t>
            </w:r>
            <w:proofErr w:type="spellStart"/>
            <w:r w:rsidRPr="004D3D25">
              <w:rPr>
                <w:sz w:val="28"/>
                <w:szCs w:val="28"/>
              </w:rPr>
              <w:t>Hemocytometer</w:t>
            </w:r>
            <w:proofErr w:type="spellEnd"/>
            <w:r w:rsidRPr="004D3D25">
              <w:rPr>
                <w:sz w:val="28"/>
                <w:szCs w:val="28"/>
              </w:rPr>
              <w:t xml:space="preserve">, Well plate, </w:t>
            </w:r>
            <w:proofErr w:type="spellStart"/>
            <w:r w:rsidRPr="004D3D25">
              <w:rPr>
                <w:sz w:val="28"/>
                <w:szCs w:val="28"/>
              </w:rPr>
              <w:t>Terasaki</w:t>
            </w:r>
            <w:proofErr w:type="spellEnd"/>
            <w:r w:rsidRPr="004D3D25">
              <w:rPr>
                <w:sz w:val="28"/>
                <w:szCs w:val="28"/>
              </w:rPr>
              <w:t xml:space="preserve"> </w:t>
            </w:r>
            <w:proofErr w:type="gramStart"/>
            <w:r w:rsidRPr="004D3D25">
              <w:rPr>
                <w:sz w:val="28"/>
                <w:szCs w:val="28"/>
              </w:rPr>
              <w:t>Plate, ….</w:t>
            </w:r>
            <w:proofErr w:type="gramEnd"/>
          </w:p>
          <w:p w14:paraId="76E02509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Condenser: </w:t>
            </w:r>
            <w:r w:rsidRPr="004D3D25">
              <w:rPr>
                <w:sz w:val="28"/>
                <w:szCs w:val="28"/>
              </w:rPr>
              <w:t>Detachable or phase slider with long working distance condenser (</w:t>
            </w:r>
            <w:r w:rsidRPr="001D1979">
              <w:rPr>
                <w:sz w:val="28"/>
                <w:szCs w:val="28"/>
              </w:rPr>
              <w:t>NA</w:t>
            </w:r>
            <w:proofErr w:type="gramStart"/>
            <w:r w:rsidRPr="001D1979">
              <w:rPr>
                <w:sz w:val="28"/>
                <w:szCs w:val="28"/>
              </w:rPr>
              <w:t>:0.3</w:t>
            </w:r>
            <w:proofErr w:type="gramEnd"/>
            <w:r w:rsidRPr="001D1979">
              <w:rPr>
                <w:sz w:val="28"/>
                <w:szCs w:val="28"/>
              </w:rPr>
              <w:t xml:space="preserve"> and WD: a minimum 72 mm up to 80 mm</w:t>
            </w:r>
            <w:r w:rsidRPr="004D3D25">
              <w:rPr>
                <w:sz w:val="28"/>
                <w:szCs w:val="28"/>
              </w:rPr>
              <w:t>).</w:t>
            </w:r>
          </w:p>
          <w:p w14:paraId="0FF9B74B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Illumination Light source type: </w:t>
            </w:r>
            <w:r w:rsidRPr="004D3D25">
              <w:rPr>
                <w:rFonts w:ascii="Arial" w:hAnsi="Arial" w:cs="Arial"/>
                <w:sz w:val="24"/>
                <w:szCs w:val="24"/>
              </w:rPr>
              <w:t xml:space="preserve">LED </w:t>
            </w:r>
            <w:r w:rsidRPr="004D3D25">
              <w:rPr>
                <w:sz w:val="28"/>
                <w:szCs w:val="28"/>
              </w:rPr>
              <w:t xml:space="preserve">lamp housing long life time. Color temperature (Accepted </w:t>
            </w:r>
            <w:r w:rsidRPr="007A2C6C">
              <w:rPr>
                <w:sz w:val="28"/>
                <w:szCs w:val="28"/>
              </w:rPr>
              <w:t>range: 4000 - 7000k).</w:t>
            </w:r>
          </w:p>
          <w:p w14:paraId="79F976CF" w14:textId="77777777" w:rsidR="00894C6E" w:rsidRPr="004D3D25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Objectives: </w:t>
            </w:r>
            <w:r w:rsidRPr="004D3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3D25">
              <w:rPr>
                <w:sz w:val="28"/>
                <w:szCs w:val="28"/>
              </w:rPr>
              <w:t xml:space="preserve">Set of (4) anti-fungus Plan </w:t>
            </w:r>
            <w:proofErr w:type="spellStart"/>
            <w:r w:rsidRPr="004D3D25">
              <w:rPr>
                <w:sz w:val="28"/>
                <w:szCs w:val="28"/>
              </w:rPr>
              <w:t>Achromat</w:t>
            </w:r>
            <w:proofErr w:type="spellEnd"/>
            <w:r w:rsidRPr="004D3D25">
              <w:rPr>
                <w:sz w:val="28"/>
                <w:szCs w:val="28"/>
              </w:rPr>
              <w:t xml:space="preserve"> objective grades including:</w:t>
            </w:r>
          </w:p>
          <w:p w14:paraId="724FD6BC" w14:textId="77777777" w:rsidR="00894C6E" w:rsidRPr="004D3D25" w:rsidRDefault="00894C6E" w:rsidP="00894C6E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D3D25">
              <w:rPr>
                <w:sz w:val="28"/>
                <w:szCs w:val="28"/>
              </w:rPr>
              <w:t xml:space="preserve">4X with NA: not less than 0.10 Ph0, </w:t>
            </w:r>
          </w:p>
          <w:p w14:paraId="7BEDEE18" w14:textId="77777777" w:rsidR="00894C6E" w:rsidRPr="004D3D25" w:rsidRDefault="00894C6E" w:rsidP="00894C6E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D3D25">
              <w:rPr>
                <w:sz w:val="28"/>
                <w:szCs w:val="28"/>
              </w:rPr>
              <w:t xml:space="preserve">10X with NA: not less than 0.25 Ph1, </w:t>
            </w:r>
          </w:p>
          <w:p w14:paraId="71D3FC09" w14:textId="77777777" w:rsidR="00894C6E" w:rsidRPr="004D3D25" w:rsidRDefault="00894C6E" w:rsidP="00894C6E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4D3D25">
              <w:rPr>
                <w:sz w:val="28"/>
                <w:szCs w:val="28"/>
              </w:rPr>
              <w:t xml:space="preserve">LD 20X with NA: not less than 0.3 Ph1, </w:t>
            </w:r>
          </w:p>
          <w:p w14:paraId="6C78E612" w14:textId="77777777" w:rsidR="00894C6E" w:rsidRPr="0009068F" w:rsidRDefault="00894C6E" w:rsidP="00894C6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sz w:val="28"/>
                <w:szCs w:val="28"/>
              </w:rPr>
              <w:t>LD 40X with NA: not less than 0.5 Ph2)</w:t>
            </w:r>
          </w:p>
          <w:p w14:paraId="751F23AB" w14:textId="77777777" w:rsidR="00894C6E" w:rsidRPr="00033057" w:rsidRDefault="00894C6E" w:rsidP="00894C6E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3057">
              <w:rPr>
                <w:sz w:val="28"/>
                <w:szCs w:val="28"/>
              </w:rPr>
              <w:t>100X /0.8 Dry</w:t>
            </w:r>
          </w:p>
          <w:p w14:paraId="46A83CF3" w14:textId="77777777" w:rsidR="00894C6E" w:rsidRPr="001B13BD" w:rsidRDefault="00894C6E" w:rsidP="00894C6E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0B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Warranty</w:t>
            </w:r>
            <w:r w:rsidRPr="00270B25"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bidi="ar-SA"/>
              </w:rPr>
              <w:t>2 Years (</w:t>
            </w:r>
            <w:r w:rsidRPr="00270B25">
              <w:rPr>
                <w:sz w:val="28"/>
                <w:szCs w:val="28"/>
              </w:rPr>
              <w:t>1 years including spare parts and 1 year not including spare parts</w:t>
            </w:r>
            <w:r>
              <w:rPr>
                <w:sz w:val="28"/>
                <w:szCs w:val="28"/>
              </w:rPr>
              <w:t>)</w:t>
            </w:r>
          </w:p>
          <w:p w14:paraId="7BEB5092" w14:textId="77777777" w:rsidR="001B13BD" w:rsidRDefault="001B13BD" w:rsidP="001B13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14:paraId="10EB86D0" w14:textId="23C7153A" w:rsidR="00AF3793" w:rsidRDefault="00AF3793" w:rsidP="00AF3793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7-6</w:t>
            </w:r>
          </w:p>
          <w:p w14:paraId="45074DC4" w14:textId="77777777" w:rsidR="001B13BD" w:rsidRDefault="001B13BD" w:rsidP="00AF379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  <w:p w14:paraId="443F3557" w14:textId="77777777" w:rsidR="001B13BD" w:rsidRPr="001B13BD" w:rsidRDefault="001B13BD" w:rsidP="001B13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F370A6C" w14:textId="77777777" w:rsidR="00894C6E" w:rsidRPr="00270B25" w:rsidRDefault="00894C6E" w:rsidP="00894C6E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D97AA66" w14:textId="77777777" w:rsidR="00894C6E" w:rsidRPr="004D3D25" w:rsidRDefault="00894C6E" w:rsidP="00894C6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3D25">
              <w:rPr>
                <w:b/>
                <w:bCs/>
                <w:sz w:val="28"/>
                <w:szCs w:val="28"/>
                <w:u w:val="single"/>
              </w:rPr>
              <w:t>Digital HD Microscopy Camera with the following specifications:</w:t>
            </w:r>
          </w:p>
          <w:p w14:paraId="7E70EABC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Resolution</w:t>
            </w:r>
            <w:r w:rsidRPr="004D3D25">
              <w:rPr>
                <w:sz w:val="28"/>
                <w:szCs w:val="28"/>
              </w:rPr>
              <w:t xml:space="preserve">: The camera resolution is not less than 5 Megapixels. </w:t>
            </w:r>
          </w:p>
          <w:p w14:paraId="4CEA2CC6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Image Sensor</w:t>
            </w:r>
            <w:r w:rsidRPr="004D3D25">
              <w:rPr>
                <w:sz w:val="28"/>
                <w:szCs w:val="28"/>
              </w:rPr>
              <w:t>: Color CMOS.</w:t>
            </w:r>
          </w:p>
          <w:p w14:paraId="4EC49925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 xml:space="preserve">Sensor Size: </w:t>
            </w:r>
            <w:r w:rsidRPr="004D3D25">
              <w:rPr>
                <w:sz w:val="28"/>
                <w:szCs w:val="28"/>
              </w:rPr>
              <w:t xml:space="preserve">Not less than 1/1.8 inch). </w:t>
            </w:r>
          </w:p>
          <w:p w14:paraId="67340BE3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Pixel count:</w:t>
            </w:r>
            <w:r w:rsidRPr="004D3D25">
              <w:rPr>
                <w:sz w:val="28"/>
                <w:szCs w:val="28"/>
              </w:rPr>
              <w:t xml:space="preserve"> Not less than 5.0 MP</w:t>
            </w:r>
          </w:p>
          <w:p w14:paraId="52B8EF70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Pixel Size:</w:t>
            </w:r>
            <w:r w:rsidRPr="004D3D25">
              <w:rPr>
                <w:sz w:val="28"/>
                <w:szCs w:val="28"/>
              </w:rPr>
              <w:t xml:space="preserve"> Not less than 2.2 µm × 2.2 µm.</w:t>
            </w:r>
          </w:p>
          <w:p w14:paraId="1BC66BB7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Digitalization (Bit Depth):</w:t>
            </w:r>
            <w:r w:rsidRPr="004D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not less than </w:t>
            </w:r>
            <w:r w:rsidRPr="004D3D25">
              <w:rPr>
                <w:sz w:val="28"/>
                <w:szCs w:val="28"/>
              </w:rPr>
              <w:t>8-bit/pixel</w:t>
            </w:r>
          </w:p>
          <w:p w14:paraId="261EFEA9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Exposure Times Range</w:t>
            </w:r>
            <w:r w:rsidRPr="004D3D25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Acceptable </w:t>
            </w:r>
            <w:r w:rsidRPr="004D3D25">
              <w:rPr>
                <w:sz w:val="28"/>
                <w:szCs w:val="28"/>
              </w:rPr>
              <w:t>Ranges from 1</w:t>
            </w:r>
            <w:r>
              <w:rPr>
                <w:sz w:val="28"/>
                <w:szCs w:val="28"/>
              </w:rPr>
              <w:t>0</w:t>
            </w:r>
            <w:r w:rsidRPr="004D3D25">
              <w:rPr>
                <w:sz w:val="28"/>
                <w:szCs w:val="28"/>
              </w:rPr>
              <w:t xml:space="preserve"> </w:t>
            </w:r>
            <w:proofErr w:type="spellStart"/>
            <w:r w:rsidRPr="004D3D25">
              <w:rPr>
                <w:sz w:val="28"/>
                <w:szCs w:val="28"/>
              </w:rPr>
              <w:t>μs</w:t>
            </w:r>
            <w:proofErr w:type="spellEnd"/>
            <w:r w:rsidRPr="004D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up </w:t>
            </w:r>
            <w:r w:rsidRPr="004D3D25">
              <w:rPr>
                <w:sz w:val="28"/>
                <w:szCs w:val="28"/>
              </w:rPr>
              <w:t>to 2s.</w:t>
            </w:r>
          </w:p>
          <w:p w14:paraId="0E1C4F32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Live Frame Rates:</w:t>
            </w:r>
            <w:r w:rsidRPr="004D3D25">
              <w:rPr>
                <w:sz w:val="28"/>
                <w:szCs w:val="28"/>
              </w:rPr>
              <w:t xml:space="preserve"> Not less than 30 fps using HDMI.</w:t>
            </w:r>
          </w:p>
          <w:p w14:paraId="6F16F4AC" w14:textId="77777777" w:rsidR="00894C6E" w:rsidRPr="004D3D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b/>
                <w:bCs/>
                <w:sz w:val="28"/>
                <w:szCs w:val="28"/>
              </w:rPr>
              <w:t>Interface:</w:t>
            </w:r>
            <w:r w:rsidRPr="004D3D25">
              <w:rPr>
                <w:sz w:val="28"/>
                <w:szCs w:val="28"/>
              </w:rPr>
              <w:t xml:space="preserve"> SD card slot, mini-USB and HDMI.</w:t>
            </w:r>
          </w:p>
          <w:p w14:paraId="5EB55D93" w14:textId="77777777" w:rsidR="00894C6E" w:rsidRPr="00270B25" w:rsidRDefault="00894C6E" w:rsidP="00894C6E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sz w:val="28"/>
                <w:szCs w:val="28"/>
              </w:rPr>
              <w:t>The model of camera and the microscope must be from the same company.</w:t>
            </w:r>
          </w:p>
          <w:p w14:paraId="6ED3AA3D" w14:textId="77777777" w:rsidR="00894C6E" w:rsidRPr="004D3D25" w:rsidRDefault="00894C6E" w:rsidP="00894C6E">
            <w:pPr>
              <w:pStyle w:val="ListParagrap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936DE32" w14:textId="77777777" w:rsidR="00894C6E" w:rsidRPr="004D3D25" w:rsidRDefault="00894C6E" w:rsidP="00894C6E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4D3D25">
              <w:rPr>
                <w:b/>
                <w:bCs/>
                <w:sz w:val="28"/>
                <w:szCs w:val="28"/>
                <w:u w:val="single"/>
              </w:rPr>
              <w:t>PC (Brand name PC) with specifications compatible with the software of the camera:</w:t>
            </w:r>
          </w:p>
          <w:p w14:paraId="58F6FDB4" w14:textId="77777777" w:rsidR="00894C6E" w:rsidRDefault="00894C6E" w:rsidP="00894C6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3D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LABTOP, Intel Core 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4D3D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– RAM 8GB – 1 TB HDD – Windows 10 Pro </w:t>
            </w:r>
          </w:p>
          <w:p w14:paraId="166FBE8E" w14:textId="77777777" w:rsidR="00894C6E" w:rsidRDefault="00894C6E" w:rsidP="00894C6E">
            <w:pPr>
              <w:bidi/>
              <w:rPr>
                <w:sz w:val="28"/>
                <w:szCs w:val="28"/>
                <w:rtl/>
              </w:rPr>
            </w:pPr>
          </w:p>
          <w:p w14:paraId="57EE1118" w14:textId="77777777" w:rsidR="00894C6E" w:rsidRPr="00820B49" w:rsidRDefault="00894C6E" w:rsidP="00894C6E">
            <w:pPr>
              <w:bidi/>
              <w:rPr>
                <w:sz w:val="28"/>
                <w:szCs w:val="28"/>
                <w:rtl/>
              </w:rPr>
            </w:pPr>
            <w:r w:rsidRPr="00820B49">
              <w:rPr>
                <w:rFonts w:hint="cs"/>
                <w:sz w:val="28"/>
                <w:szCs w:val="28"/>
                <w:rtl/>
              </w:rPr>
              <w:t>يجب ان يكون برنامج السوفت وير المقدم عبارة عن رخصة اصلية برقم سري من المصنع المنتج مع امكانية تسجيلها في المصنع المنتج باسم ال</w:t>
            </w:r>
            <w:r>
              <w:rPr>
                <w:rFonts w:hint="cs"/>
                <w:sz w:val="28"/>
                <w:szCs w:val="28"/>
                <w:rtl/>
              </w:rPr>
              <w:t>مشروع</w:t>
            </w:r>
            <w:r w:rsidRPr="00820B49">
              <w:rPr>
                <w:rFonts w:hint="cs"/>
                <w:sz w:val="28"/>
                <w:szCs w:val="28"/>
                <w:rtl/>
              </w:rPr>
              <w:t xml:space="preserve"> ولنا كافة حقوق الملكية الدائمة ووجود رابط لخدمة الصيانة والمساعدة عن طريق الانترنت والشركة المصنعة وامكانية الإضافة والتحديث مستقبلا. </w:t>
            </w:r>
          </w:p>
          <w:p w14:paraId="6312B8CF" w14:textId="77777777" w:rsidR="00894C6E" w:rsidRDefault="00894C6E" w:rsidP="00894C6E">
            <w:pPr>
              <w:widowControl w:val="0"/>
              <w:tabs>
                <w:tab w:val="left" w:pos="90"/>
                <w:tab w:val="left" w:pos="855"/>
                <w:tab w:val="left" w:pos="3175"/>
                <w:tab w:val="right" w:pos="10207"/>
              </w:tabs>
              <w:autoSpaceDE w:val="0"/>
              <w:autoSpaceDN w:val="0"/>
              <w:adjustRightInd w:val="0"/>
              <w:ind w:left="720"/>
              <w:rPr>
                <w:rFonts w:cs="Times New Roman"/>
                <w:b/>
                <w:bCs/>
                <w:color w:val="000000"/>
              </w:rPr>
            </w:pPr>
          </w:p>
          <w:p w14:paraId="6048B709" w14:textId="77777777" w:rsidR="00894C6E" w:rsidRPr="00C361D8" w:rsidRDefault="00894C6E" w:rsidP="00894C6E">
            <w:pPr>
              <w:ind w:right="-285"/>
              <w:jc w:val="center"/>
              <w:rPr>
                <w:sz w:val="28"/>
                <w:szCs w:val="28"/>
                <w:rtl/>
              </w:rPr>
            </w:pPr>
            <w:r w:rsidRPr="00C361D8">
              <w:rPr>
                <w:rFonts w:hint="cs"/>
                <w:sz w:val="28"/>
                <w:szCs w:val="28"/>
                <w:rtl/>
              </w:rPr>
              <w:t>الشروط الخاصة:</w:t>
            </w:r>
          </w:p>
          <w:p w14:paraId="60A2CC4E" w14:textId="77777777" w:rsidR="00894C6E" w:rsidRPr="00C361D8" w:rsidRDefault="00894C6E" w:rsidP="00894C6E">
            <w:pPr>
              <w:bidi/>
              <w:rPr>
                <w:sz w:val="28"/>
                <w:szCs w:val="28"/>
                <w:rtl/>
              </w:rPr>
            </w:pPr>
            <w:r w:rsidRPr="00C361D8">
              <w:rPr>
                <w:rFonts w:hint="cs"/>
                <w:sz w:val="28"/>
                <w:szCs w:val="28"/>
                <w:rtl/>
              </w:rPr>
              <w:t>1- تلتزم الشركة بتقديم سابقة أعمال لنفس الجهاز</w:t>
            </w:r>
            <w:r w:rsidRPr="00C361D8">
              <w:rPr>
                <w:sz w:val="28"/>
                <w:szCs w:val="28"/>
              </w:rPr>
              <w:t>.</w:t>
            </w:r>
            <w:r w:rsidRPr="00C361D8">
              <w:rPr>
                <w:sz w:val="28"/>
                <w:szCs w:val="28"/>
                <w:rtl/>
              </w:rPr>
              <w:br/>
            </w:r>
            <w:r w:rsidRPr="00C361D8">
              <w:rPr>
                <w:rFonts w:hint="cs"/>
                <w:sz w:val="28"/>
                <w:szCs w:val="28"/>
                <w:rtl/>
              </w:rPr>
              <w:t>2- الشركة يجب أن تكون وكيل وحيد وتقدم استمارة 14 س للماركة المقدمة</w:t>
            </w:r>
            <w:r>
              <w:rPr>
                <w:rFonts w:hint="cs"/>
                <w:sz w:val="28"/>
                <w:szCs w:val="28"/>
                <w:rtl/>
              </w:rPr>
              <w:t xml:space="preserve"> و توضح بلد المنشأ</w:t>
            </w:r>
            <w:r w:rsidRPr="00C361D8">
              <w:rPr>
                <w:sz w:val="28"/>
                <w:szCs w:val="28"/>
              </w:rPr>
              <w:t>.</w:t>
            </w:r>
          </w:p>
          <w:p w14:paraId="6084A5B9" w14:textId="77777777" w:rsidR="00894C6E" w:rsidRDefault="00894C6E" w:rsidP="00894C6E">
            <w:pPr>
              <w:bidi/>
              <w:rPr>
                <w:sz w:val="28"/>
                <w:szCs w:val="28"/>
                <w:rtl/>
              </w:rPr>
            </w:pPr>
            <w:r w:rsidRPr="00C361D8">
              <w:rPr>
                <w:rFonts w:hint="cs"/>
                <w:sz w:val="28"/>
                <w:szCs w:val="28"/>
                <w:rtl/>
              </w:rPr>
              <w:t xml:space="preserve">3- يجب أن يكون لدي الشركة مركز </w:t>
            </w:r>
            <w:r>
              <w:rPr>
                <w:rFonts w:hint="cs"/>
                <w:sz w:val="28"/>
                <w:szCs w:val="28"/>
                <w:rtl/>
              </w:rPr>
              <w:t>صيانة</w:t>
            </w:r>
            <w:r w:rsidRPr="00C361D8">
              <w:rPr>
                <w:rFonts w:hint="cs"/>
                <w:sz w:val="28"/>
                <w:szCs w:val="28"/>
                <w:rtl/>
              </w:rPr>
              <w:t xml:space="preserve"> معتمد ساري المفعول للماركة المقدمة</w:t>
            </w:r>
            <w:r w:rsidRPr="00C361D8">
              <w:rPr>
                <w:sz w:val="28"/>
                <w:szCs w:val="28"/>
              </w:rPr>
              <w:t>.</w:t>
            </w:r>
          </w:p>
          <w:p w14:paraId="5BD69ECB" w14:textId="77777777" w:rsidR="00894C6E" w:rsidRDefault="00894C6E" w:rsidP="00894C6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 </w:t>
            </w:r>
            <w:r w:rsidRPr="00C361D8">
              <w:rPr>
                <w:rFonts w:hint="cs"/>
                <w:sz w:val="28"/>
                <w:szCs w:val="28"/>
                <w:rtl/>
              </w:rPr>
              <w:t>يجب تقديم ضمان جيد (عامين ) للجهاز.</w:t>
            </w:r>
          </w:p>
          <w:p w14:paraId="5396C3DC" w14:textId="77777777" w:rsidR="00894C6E" w:rsidRPr="00A625FC" w:rsidRDefault="00894C6E" w:rsidP="00894C6E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5- </w:t>
            </w:r>
            <w:r w:rsidRPr="002D17AE">
              <w:rPr>
                <w:sz w:val="28"/>
                <w:szCs w:val="28"/>
                <w:rtl/>
              </w:rPr>
              <w:t>يبدأ الضمان بعد التركيب و التدريب و التشغيل</w:t>
            </w:r>
          </w:p>
        </w:tc>
        <w:tc>
          <w:tcPr>
            <w:tcW w:w="731" w:type="dxa"/>
          </w:tcPr>
          <w:p w14:paraId="59E4C143" w14:textId="77777777" w:rsidR="00894C6E" w:rsidRPr="0053525D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3D2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1</w:t>
            </w:r>
          </w:p>
          <w:p w14:paraId="37D70839" w14:textId="77777777" w:rsidR="00894C6E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F63473A" w14:textId="77777777" w:rsidR="00894C6E" w:rsidRPr="00595DAD" w:rsidRDefault="00894C6E" w:rsidP="00894C6E">
            <w:pPr>
              <w:pStyle w:val="ListParagraph"/>
              <w:bidi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D3BA48F" w14:textId="77777777" w:rsidR="00894C6E" w:rsidRPr="00E16FF1" w:rsidRDefault="00894C6E" w:rsidP="00894C6E">
      <w:pPr>
        <w:pStyle w:val="ListParagraph"/>
        <w:bidi/>
        <w:spacing w:after="0" w:line="240" w:lineRule="auto"/>
        <w:ind w:left="360"/>
        <w:contextualSpacing w:val="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1C8D8C27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013560AA" w14:textId="77777777" w:rsidR="00894C6E" w:rsidRDefault="00894C6E" w:rsidP="00894C6E">
      <w:pPr>
        <w:bidi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EAA105E" w14:textId="2B94235A" w:rsidR="000E5B41" w:rsidRPr="000E5B41" w:rsidRDefault="00AF3793" w:rsidP="00DD53FE">
      <w:pPr>
        <w:bidi/>
        <w:spacing w:after="0" w:line="276" w:lineRule="auto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7-7</w:t>
      </w:r>
      <w:bookmarkEnd w:id="0"/>
    </w:p>
    <w:sectPr w:rsidR="000E5B41" w:rsidRPr="000E5B41" w:rsidSect="00AF230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A517" w14:textId="77777777" w:rsidR="00894C6E" w:rsidRDefault="00894C6E" w:rsidP="00E458CA">
      <w:pPr>
        <w:spacing w:after="0" w:line="240" w:lineRule="auto"/>
      </w:pPr>
      <w:r>
        <w:separator/>
      </w:r>
    </w:p>
  </w:endnote>
  <w:endnote w:type="continuationSeparator" w:id="0">
    <w:p w14:paraId="13186409" w14:textId="77777777" w:rsidR="00894C6E" w:rsidRDefault="00894C6E" w:rsidP="00E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0B604" w14:textId="77777777" w:rsidR="00894C6E" w:rsidRDefault="00894C6E" w:rsidP="00E458CA">
      <w:pPr>
        <w:spacing w:after="0" w:line="240" w:lineRule="auto"/>
      </w:pPr>
      <w:r>
        <w:separator/>
      </w:r>
    </w:p>
  </w:footnote>
  <w:footnote w:type="continuationSeparator" w:id="0">
    <w:p w14:paraId="2E023C53" w14:textId="77777777" w:rsidR="00894C6E" w:rsidRDefault="00894C6E" w:rsidP="00E4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4C9"/>
    <w:multiLevelType w:val="hybridMultilevel"/>
    <w:tmpl w:val="398C21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36A59"/>
    <w:multiLevelType w:val="hybridMultilevel"/>
    <w:tmpl w:val="93629BC4"/>
    <w:lvl w:ilvl="0" w:tplc="92A411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2CD9"/>
    <w:multiLevelType w:val="hybridMultilevel"/>
    <w:tmpl w:val="5268CEF0"/>
    <w:lvl w:ilvl="0" w:tplc="82D2428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F810EF"/>
    <w:multiLevelType w:val="hybridMultilevel"/>
    <w:tmpl w:val="01BABBB0"/>
    <w:lvl w:ilvl="0" w:tplc="987C51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D1290"/>
    <w:multiLevelType w:val="hybridMultilevel"/>
    <w:tmpl w:val="7632FE3E"/>
    <w:lvl w:ilvl="0" w:tplc="D78EF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31AB9"/>
    <w:multiLevelType w:val="hybridMultilevel"/>
    <w:tmpl w:val="5AE45840"/>
    <w:lvl w:ilvl="0" w:tplc="03760C04">
      <w:start w:val="1"/>
      <w:numFmt w:val="decimal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16E"/>
    <w:multiLevelType w:val="hybridMultilevel"/>
    <w:tmpl w:val="FA3A06F6"/>
    <w:lvl w:ilvl="0" w:tplc="987C51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1EDF"/>
    <w:multiLevelType w:val="hybridMultilevel"/>
    <w:tmpl w:val="945646D4"/>
    <w:lvl w:ilvl="0" w:tplc="BC8837B6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27D8DEC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961A6"/>
    <w:multiLevelType w:val="hybridMultilevel"/>
    <w:tmpl w:val="20C8E95A"/>
    <w:lvl w:ilvl="0" w:tplc="E65CD4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D7386"/>
    <w:multiLevelType w:val="hybridMultilevel"/>
    <w:tmpl w:val="D572066C"/>
    <w:lvl w:ilvl="0" w:tplc="D46CF11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B1974"/>
    <w:multiLevelType w:val="hybridMultilevel"/>
    <w:tmpl w:val="A00A233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1083A"/>
    <w:multiLevelType w:val="hybridMultilevel"/>
    <w:tmpl w:val="D4323B82"/>
    <w:lvl w:ilvl="0" w:tplc="4A145E9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52D55"/>
    <w:multiLevelType w:val="hybridMultilevel"/>
    <w:tmpl w:val="A146A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C71E14"/>
    <w:multiLevelType w:val="hybridMultilevel"/>
    <w:tmpl w:val="043E1AE2"/>
    <w:lvl w:ilvl="0" w:tplc="6A42F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70E73"/>
    <w:multiLevelType w:val="hybridMultilevel"/>
    <w:tmpl w:val="F6303782"/>
    <w:lvl w:ilvl="0" w:tplc="0854C5C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443F4E"/>
    <w:multiLevelType w:val="hybridMultilevel"/>
    <w:tmpl w:val="E6D63084"/>
    <w:lvl w:ilvl="0" w:tplc="BC92E70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DB1A22"/>
    <w:multiLevelType w:val="hybridMultilevel"/>
    <w:tmpl w:val="A4FE3DDA"/>
    <w:lvl w:ilvl="0" w:tplc="29F85C5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86514"/>
    <w:multiLevelType w:val="hybridMultilevel"/>
    <w:tmpl w:val="B7FEF9D2"/>
    <w:lvl w:ilvl="0" w:tplc="8180AF4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1B64"/>
    <w:multiLevelType w:val="hybridMultilevel"/>
    <w:tmpl w:val="DBAAA11E"/>
    <w:lvl w:ilvl="0" w:tplc="987C51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4617A"/>
    <w:multiLevelType w:val="hybridMultilevel"/>
    <w:tmpl w:val="89AAC468"/>
    <w:lvl w:ilvl="0" w:tplc="EF5AE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95814"/>
    <w:multiLevelType w:val="hybridMultilevel"/>
    <w:tmpl w:val="47281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33168"/>
    <w:multiLevelType w:val="hybridMultilevel"/>
    <w:tmpl w:val="A00A233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742DA"/>
    <w:multiLevelType w:val="hybridMultilevel"/>
    <w:tmpl w:val="B3DA55C2"/>
    <w:lvl w:ilvl="0" w:tplc="5900F1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25547"/>
    <w:multiLevelType w:val="hybridMultilevel"/>
    <w:tmpl w:val="3956EDC2"/>
    <w:lvl w:ilvl="0" w:tplc="EF5AFE5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4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20"/>
  </w:num>
  <w:num w:numId="14">
    <w:abstractNumId w:val="19"/>
  </w:num>
  <w:num w:numId="15">
    <w:abstractNumId w:val="23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  <w:num w:numId="20">
    <w:abstractNumId w:val="15"/>
  </w:num>
  <w:num w:numId="21">
    <w:abstractNumId w:val="10"/>
  </w:num>
  <w:num w:numId="22">
    <w:abstractNumId w:val="0"/>
  </w:num>
  <w:num w:numId="23">
    <w:abstractNumId w:val="12"/>
  </w:num>
  <w:num w:numId="24">
    <w:abstractNumId w:val="2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s7QwsTAzMzYxMTRS0lEKTi0uzszPAykwrQUAu/d3KSwAAAA="/>
  </w:docVars>
  <w:rsids>
    <w:rsidRoot w:val="00AC5673"/>
    <w:rsid w:val="00017FB2"/>
    <w:rsid w:val="00027514"/>
    <w:rsid w:val="00033057"/>
    <w:rsid w:val="00035B4D"/>
    <w:rsid w:val="000515F1"/>
    <w:rsid w:val="000545E7"/>
    <w:rsid w:val="0006689B"/>
    <w:rsid w:val="000751FD"/>
    <w:rsid w:val="000826D1"/>
    <w:rsid w:val="00082C1B"/>
    <w:rsid w:val="0009068F"/>
    <w:rsid w:val="00091F0D"/>
    <w:rsid w:val="0009258A"/>
    <w:rsid w:val="00094221"/>
    <w:rsid w:val="00096D0E"/>
    <w:rsid w:val="000A179F"/>
    <w:rsid w:val="000B395E"/>
    <w:rsid w:val="000B5956"/>
    <w:rsid w:val="000C1A1D"/>
    <w:rsid w:val="000C67CC"/>
    <w:rsid w:val="000D5613"/>
    <w:rsid w:val="000D5E05"/>
    <w:rsid w:val="000E4B39"/>
    <w:rsid w:val="000E5B41"/>
    <w:rsid w:val="000F489D"/>
    <w:rsid w:val="000F4E47"/>
    <w:rsid w:val="00104F00"/>
    <w:rsid w:val="0011652A"/>
    <w:rsid w:val="00122859"/>
    <w:rsid w:val="001344E1"/>
    <w:rsid w:val="00144E86"/>
    <w:rsid w:val="00147053"/>
    <w:rsid w:val="00155D90"/>
    <w:rsid w:val="00160BC6"/>
    <w:rsid w:val="0016102A"/>
    <w:rsid w:val="00172E2B"/>
    <w:rsid w:val="00174409"/>
    <w:rsid w:val="00176A00"/>
    <w:rsid w:val="00184808"/>
    <w:rsid w:val="001854AE"/>
    <w:rsid w:val="001A6E43"/>
    <w:rsid w:val="001A753A"/>
    <w:rsid w:val="001B13BD"/>
    <w:rsid w:val="001B6079"/>
    <w:rsid w:val="001B69CC"/>
    <w:rsid w:val="001C39B9"/>
    <w:rsid w:val="001D1979"/>
    <w:rsid w:val="001D4F06"/>
    <w:rsid w:val="001D7A2C"/>
    <w:rsid w:val="001F3D2B"/>
    <w:rsid w:val="002015E3"/>
    <w:rsid w:val="00215DF7"/>
    <w:rsid w:val="0022000E"/>
    <w:rsid w:val="00221440"/>
    <w:rsid w:val="00223E7D"/>
    <w:rsid w:val="002240B7"/>
    <w:rsid w:val="0022766A"/>
    <w:rsid w:val="0023055C"/>
    <w:rsid w:val="0023069B"/>
    <w:rsid w:val="00236969"/>
    <w:rsid w:val="002606FA"/>
    <w:rsid w:val="00266CA5"/>
    <w:rsid w:val="00270B25"/>
    <w:rsid w:val="00274B99"/>
    <w:rsid w:val="00281EFD"/>
    <w:rsid w:val="00294DBC"/>
    <w:rsid w:val="0029597A"/>
    <w:rsid w:val="002970F0"/>
    <w:rsid w:val="002C1BFB"/>
    <w:rsid w:val="002C2749"/>
    <w:rsid w:val="002C2CB6"/>
    <w:rsid w:val="002D17AE"/>
    <w:rsid w:val="002D1BFA"/>
    <w:rsid w:val="002D3122"/>
    <w:rsid w:val="002D6365"/>
    <w:rsid w:val="002D709A"/>
    <w:rsid w:val="002E0C3C"/>
    <w:rsid w:val="002E5F56"/>
    <w:rsid w:val="002E7124"/>
    <w:rsid w:val="003127EF"/>
    <w:rsid w:val="00316877"/>
    <w:rsid w:val="00325AC5"/>
    <w:rsid w:val="0032664D"/>
    <w:rsid w:val="003338DA"/>
    <w:rsid w:val="0034657C"/>
    <w:rsid w:val="00376AF4"/>
    <w:rsid w:val="00376F20"/>
    <w:rsid w:val="00387991"/>
    <w:rsid w:val="0039148C"/>
    <w:rsid w:val="00392261"/>
    <w:rsid w:val="00392F4E"/>
    <w:rsid w:val="00395E2E"/>
    <w:rsid w:val="003C0A47"/>
    <w:rsid w:val="003C1485"/>
    <w:rsid w:val="003C31A9"/>
    <w:rsid w:val="003D4AFA"/>
    <w:rsid w:val="003E6B90"/>
    <w:rsid w:val="003F0C9E"/>
    <w:rsid w:val="0040475D"/>
    <w:rsid w:val="0040719E"/>
    <w:rsid w:val="00412E0F"/>
    <w:rsid w:val="00426593"/>
    <w:rsid w:val="00436813"/>
    <w:rsid w:val="00440561"/>
    <w:rsid w:val="00442900"/>
    <w:rsid w:val="004546FF"/>
    <w:rsid w:val="00472E50"/>
    <w:rsid w:val="00475977"/>
    <w:rsid w:val="00477E28"/>
    <w:rsid w:val="00482039"/>
    <w:rsid w:val="00482288"/>
    <w:rsid w:val="00482419"/>
    <w:rsid w:val="004851D9"/>
    <w:rsid w:val="00492A62"/>
    <w:rsid w:val="004C436D"/>
    <w:rsid w:val="004D1DD2"/>
    <w:rsid w:val="004D3D25"/>
    <w:rsid w:val="004D58B5"/>
    <w:rsid w:val="004E01EB"/>
    <w:rsid w:val="004E330D"/>
    <w:rsid w:val="004E5C65"/>
    <w:rsid w:val="004F247D"/>
    <w:rsid w:val="004F576C"/>
    <w:rsid w:val="00522AB5"/>
    <w:rsid w:val="00527121"/>
    <w:rsid w:val="00532699"/>
    <w:rsid w:val="00532DA5"/>
    <w:rsid w:val="0053525D"/>
    <w:rsid w:val="005619C6"/>
    <w:rsid w:val="00562CDC"/>
    <w:rsid w:val="005717E6"/>
    <w:rsid w:val="00594F90"/>
    <w:rsid w:val="00595DAD"/>
    <w:rsid w:val="005B6B11"/>
    <w:rsid w:val="005C2C53"/>
    <w:rsid w:val="005D0348"/>
    <w:rsid w:val="005D4957"/>
    <w:rsid w:val="005D73D3"/>
    <w:rsid w:val="005E0522"/>
    <w:rsid w:val="00601DAC"/>
    <w:rsid w:val="006176C3"/>
    <w:rsid w:val="006213A9"/>
    <w:rsid w:val="006255C8"/>
    <w:rsid w:val="006302A5"/>
    <w:rsid w:val="006537B0"/>
    <w:rsid w:val="00654E6D"/>
    <w:rsid w:val="006605FB"/>
    <w:rsid w:val="0067142D"/>
    <w:rsid w:val="00687801"/>
    <w:rsid w:val="006926F7"/>
    <w:rsid w:val="00693183"/>
    <w:rsid w:val="00695AA7"/>
    <w:rsid w:val="0069663B"/>
    <w:rsid w:val="00696BCC"/>
    <w:rsid w:val="006A6389"/>
    <w:rsid w:val="006B3AD9"/>
    <w:rsid w:val="006C7BAA"/>
    <w:rsid w:val="006D09C0"/>
    <w:rsid w:val="006D1CCB"/>
    <w:rsid w:val="006D41E8"/>
    <w:rsid w:val="006D5F5F"/>
    <w:rsid w:val="006F0ECD"/>
    <w:rsid w:val="00717DB9"/>
    <w:rsid w:val="007257D4"/>
    <w:rsid w:val="007258D3"/>
    <w:rsid w:val="00727D5E"/>
    <w:rsid w:val="00734E8A"/>
    <w:rsid w:val="00734F91"/>
    <w:rsid w:val="00747F76"/>
    <w:rsid w:val="007519C6"/>
    <w:rsid w:val="007548CD"/>
    <w:rsid w:val="00757E4C"/>
    <w:rsid w:val="00762A48"/>
    <w:rsid w:val="007759F9"/>
    <w:rsid w:val="00785C79"/>
    <w:rsid w:val="007A2C6C"/>
    <w:rsid w:val="007A4AB3"/>
    <w:rsid w:val="007C0511"/>
    <w:rsid w:val="007D2281"/>
    <w:rsid w:val="007E7CB9"/>
    <w:rsid w:val="007F24A3"/>
    <w:rsid w:val="007F2A6C"/>
    <w:rsid w:val="007F4736"/>
    <w:rsid w:val="008061AA"/>
    <w:rsid w:val="008147D3"/>
    <w:rsid w:val="00816C77"/>
    <w:rsid w:val="0082018F"/>
    <w:rsid w:val="0082549A"/>
    <w:rsid w:val="00826F07"/>
    <w:rsid w:val="008326EC"/>
    <w:rsid w:val="00836933"/>
    <w:rsid w:val="00844FD8"/>
    <w:rsid w:val="008473B9"/>
    <w:rsid w:val="00862902"/>
    <w:rsid w:val="00876D57"/>
    <w:rsid w:val="00882BA1"/>
    <w:rsid w:val="00892EDA"/>
    <w:rsid w:val="008948AF"/>
    <w:rsid w:val="00894C6E"/>
    <w:rsid w:val="008A3AA8"/>
    <w:rsid w:val="008C160A"/>
    <w:rsid w:val="008C5CDC"/>
    <w:rsid w:val="008C7609"/>
    <w:rsid w:val="00900DEB"/>
    <w:rsid w:val="00901779"/>
    <w:rsid w:val="00915508"/>
    <w:rsid w:val="00917BE2"/>
    <w:rsid w:val="00923146"/>
    <w:rsid w:val="00945701"/>
    <w:rsid w:val="00950D87"/>
    <w:rsid w:val="0095209E"/>
    <w:rsid w:val="0095293D"/>
    <w:rsid w:val="009652F9"/>
    <w:rsid w:val="00975469"/>
    <w:rsid w:val="00995D35"/>
    <w:rsid w:val="009B0ED8"/>
    <w:rsid w:val="009B36F5"/>
    <w:rsid w:val="009C2D0F"/>
    <w:rsid w:val="009D503A"/>
    <w:rsid w:val="009D77C4"/>
    <w:rsid w:val="009E7AC5"/>
    <w:rsid w:val="009F0E6F"/>
    <w:rsid w:val="009F4B28"/>
    <w:rsid w:val="009F63E9"/>
    <w:rsid w:val="00A04E97"/>
    <w:rsid w:val="00A06CC0"/>
    <w:rsid w:val="00A10D03"/>
    <w:rsid w:val="00A1124F"/>
    <w:rsid w:val="00A21F4D"/>
    <w:rsid w:val="00A339F4"/>
    <w:rsid w:val="00A37980"/>
    <w:rsid w:val="00A41D58"/>
    <w:rsid w:val="00A51741"/>
    <w:rsid w:val="00A570C2"/>
    <w:rsid w:val="00A622D0"/>
    <w:rsid w:val="00A625FC"/>
    <w:rsid w:val="00A7580D"/>
    <w:rsid w:val="00A75C74"/>
    <w:rsid w:val="00A856D4"/>
    <w:rsid w:val="00AA568F"/>
    <w:rsid w:val="00AA6DD3"/>
    <w:rsid w:val="00AB0355"/>
    <w:rsid w:val="00AB0F02"/>
    <w:rsid w:val="00AC5673"/>
    <w:rsid w:val="00AD26FE"/>
    <w:rsid w:val="00AD2845"/>
    <w:rsid w:val="00AD505B"/>
    <w:rsid w:val="00AE77E3"/>
    <w:rsid w:val="00AF2302"/>
    <w:rsid w:val="00AF3793"/>
    <w:rsid w:val="00B13266"/>
    <w:rsid w:val="00B166D2"/>
    <w:rsid w:val="00B16AC1"/>
    <w:rsid w:val="00B2236F"/>
    <w:rsid w:val="00B23B30"/>
    <w:rsid w:val="00B24AC7"/>
    <w:rsid w:val="00B308D4"/>
    <w:rsid w:val="00B326C4"/>
    <w:rsid w:val="00B37224"/>
    <w:rsid w:val="00B372DC"/>
    <w:rsid w:val="00B407FB"/>
    <w:rsid w:val="00B4286A"/>
    <w:rsid w:val="00B45602"/>
    <w:rsid w:val="00B531FE"/>
    <w:rsid w:val="00B53213"/>
    <w:rsid w:val="00B62CCC"/>
    <w:rsid w:val="00B65E56"/>
    <w:rsid w:val="00B739A8"/>
    <w:rsid w:val="00B82BC6"/>
    <w:rsid w:val="00B86348"/>
    <w:rsid w:val="00B9398C"/>
    <w:rsid w:val="00BB2086"/>
    <w:rsid w:val="00BB5EDD"/>
    <w:rsid w:val="00BB7BBF"/>
    <w:rsid w:val="00BC67A8"/>
    <w:rsid w:val="00BD6DF7"/>
    <w:rsid w:val="00BD6FD2"/>
    <w:rsid w:val="00BF103B"/>
    <w:rsid w:val="00BF3CBC"/>
    <w:rsid w:val="00BF6362"/>
    <w:rsid w:val="00C11652"/>
    <w:rsid w:val="00C2278E"/>
    <w:rsid w:val="00C428F1"/>
    <w:rsid w:val="00C70A04"/>
    <w:rsid w:val="00C7672A"/>
    <w:rsid w:val="00C81430"/>
    <w:rsid w:val="00C83C15"/>
    <w:rsid w:val="00C934B9"/>
    <w:rsid w:val="00CC4BA1"/>
    <w:rsid w:val="00CC70DF"/>
    <w:rsid w:val="00CD4EDD"/>
    <w:rsid w:val="00CD558E"/>
    <w:rsid w:val="00CD5EEE"/>
    <w:rsid w:val="00CD7CA5"/>
    <w:rsid w:val="00CE12A0"/>
    <w:rsid w:val="00CE7ED4"/>
    <w:rsid w:val="00CF2DC4"/>
    <w:rsid w:val="00CF6B4C"/>
    <w:rsid w:val="00D27E48"/>
    <w:rsid w:val="00D302EA"/>
    <w:rsid w:val="00D30B62"/>
    <w:rsid w:val="00D36AC6"/>
    <w:rsid w:val="00D37CF6"/>
    <w:rsid w:val="00D43EF7"/>
    <w:rsid w:val="00D4657A"/>
    <w:rsid w:val="00D50182"/>
    <w:rsid w:val="00D509C1"/>
    <w:rsid w:val="00DA35F8"/>
    <w:rsid w:val="00DA7DB0"/>
    <w:rsid w:val="00DB4FF1"/>
    <w:rsid w:val="00DB618F"/>
    <w:rsid w:val="00DC2C70"/>
    <w:rsid w:val="00DC447B"/>
    <w:rsid w:val="00DD09A6"/>
    <w:rsid w:val="00DD53FE"/>
    <w:rsid w:val="00DE3EDD"/>
    <w:rsid w:val="00DF3ACF"/>
    <w:rsid w:val="00E16FF1"/>
    <w:rsid w:val="00E223A0"/>
    <w:rsid w:val="00E25A2C"/>
    <w:rsid w:val="00E30423"/>
    <w:rsid w:val="00E34275"/>
    <w:rsid w:val="00E43732"/>
    <w:rsid w:val="00E458CA"/>
    <w:rsid w:val="00E50669"/>
    <w:rsid w:val="00E5099C"/>
    <w:rsid w:val="00E67A78"/>
    <w:rsid w:val="00E74F3E"/>
    <w:rsid w:val="00E75DF7"/>
    <w:rsid w:val="00E910DF"/>
    <w:rsid w:val="00EA37E7"/>
    <w:rsid w:val="00EA7A72"/>
    <w:rsid w:val="00ED0622"/>
    <w:rsid w:val="00ED0627"/>
    <w:rsid w:val="00EE0C76"/>
    <w:rsid w:val="00EE73F1"/>
    <w:rsid w:val="00EF31D4"/>
    <w:rsid w:val="00F00571"/>
    <w:rsid w:val="00F14882"/>
    <w:rsid w:val="00F15CEE"/>
    <w:rsid w:val="00F23CBB"/>
    <w:rsid w:val="00F31CD7"/>
    <w:rsid w:val="00F34BCB"/>
    <w:rsid w:val="00F42455"/>
    <w:rsid w:val="00F42B93"/>
    <w:rsid w:val="00F42BCE"/>
    <w:rsid w:val="00F51F62"/>
    <w:rsid w:val="00F54213"/>
    <w:rsid w:val="00F643B4"/>
    <w:rsid w:val="00F67F0D"/>
    <w:rsid w:val="00F915C6"/>
    <w:rsid w:val="00F96EC0"/>
    <w:rsid w:val="00FA0DE5"/>
    <w:rsid w:val="00FA33A9"/>
    <w:rsid w:val="00FB138D"/>
    <w:rsid w:val="00FB463D"/>
    <w:rsid w:val="00FB7671"/>
    <w:rsid w:val="00FC2DDE"/>
    <w:rsid w:val="00FD5494"/>
    <w:rsid w:val="00FE039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8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C2DDE"/>
    <w:rPr>
      <w:rFonts w:ascii="Arial" w:hAnsi="Arial"/>
      <w:b w:val="0"/>
      <w:color w:val="002060"/>
      <w:sz w:val="26"/>
      <w:u w:val="none"/>
    </w:rPr>
  </w:style>
  <w:style w:type="paragraph" w:styleId="ListParagraph">
    <w:name w:val="List Paragraph"/>
    <w:basedOn w:val="Normal"/>
    <w:uiPriority w:val="34"/>
    <w:qFormat/>
    <w:rsid w:val="00387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CA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CA"/>
    <w:rPr>
      <w:lang w:bidi="ar-EG"/>
    </w:rPr>
  </w:style>
  <w:style w:type="table" w:styleId="TableGrid">
    <w:name w:val="Table Grid"/>
    <w:basedOn w:val="TableNormal"/>
    <w:uiPriority w:val="39"/>
    <w:rsid w:val="00E7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02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C2DDE"/>
    <w:rPr>
      <w:rFonts w:ascii="Arial" w:hAnsi="Arial"/>
      <w:b w:val="0"/>
      <w:color w:val="002060"/>
      <w:sz w:val="26"/>
      <w:u w:val="none"/>
    </w:rPr>
  </w:style>
  <w:style w:type="paragraph" w:styleId="ListParagraph">
    <w:name w:val="List Paragraph"/>
    <w:basedOn w:val="Normal"/>
    <w:uiPriority w:val="34"/>
    <w:qFormat/>
    <w:rsid w:val="00387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CA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E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CA"/>
    <w:rPr>
      <w:lang w:bidi="ar-EG"/>
    </w:rPr>
  </w:style>
  <w:style w:type="table" w:styleId="TableGrid">
    <w:name w:val="Table Grid"/>
    <w:basedOn w:val="TableNormal"/>
    <w:uiPriority w:val="39"/>
    <w:rsid w:val="00E7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02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92847-8556-4CE3-83C5-6F63286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zidan</dc:creator>
  <cp:keywords/>
  <dc:description/>
  <cp:lastModifiedBy>pc</cp:lastModifiedBy>
  <cp:revision>16</cp:revision>
  <cp:lastPrinted>2022-09-14T09:46:00Z</cp:lastPrinted>
  <dcterms:created xsi:type="dcterms:W3CDTF">2022-07-29T13:20:00Z</dcterms:created>
  <dcterms:modified xsi:type="dcterms:W3CDTF">2022-09-28T07:24:00Z</dcterms:modified>
</cp:coreProperties>
</file>